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0E9B" w14:textId="77777777" w:rsidR="00C96513" w:rsidRPr="002A43AD" w:rsidRDefault="00000000" w:rsidP="00204C10">
      <w:pPr>
        <w:pStyle w:val="opschrift"/>
        <w:spacing w:before="0"/>
      </w:pPr>
      <w:r w:rsidRPr="00451CDB">
        <w:t>schriftelijke vraag</w:t>
      </w:r>
    </w:p>
    <w:p w14:paraId="68BC463E" w14:textId="77777777" w:rsidR="00C96513" w:rsidRDefault="00000000" w:rsidP="00E75678"/>
    <w:p w14:paraId="19DFB4FB" w14:textId="68E00204" w:rsidR="00C96513" w:rsidRPr="00451CDB" w:rsidRDefault="00000000" w:rsidP="00E75678">
      <w:r w:rsidRPr="00451CDB">
        <w:t xml:space="preserve">nr. </w:t>
      </w:r>
      <w:r w:rsidR="00871AF4">
        <w:t>10</w:t>
      </w:r>
    </w:p>
    <w:p w14:paraId="362ECFB6" w14:textId="77777777" w:rsidR="00C96513" w:rsidRPr="00451CDB" w:rsidRDefault="00000000" w:rsidP="00E75678">
      <w:pPr>
        <w:rPr>
          <w:b/>
          <w:smallCaps/>
        </w:rPr>
      </w:pPr>
      <w:r w:rsidRPr="00451CDB">
        <w:t xml:space="preserve">van </w:t>
      </w:r>
      <w:r w:rsidRPr="00451CDB">
        <w:rPr>
          <w:b/>
          <w:smallCaps/>
        </w:rPr>
        <w:t>anke van dermeersch</w:t>
      </w:r>
    </w:p>
    <w:p w14:paraId="3CE33A61" w14:textId="77777777" w:rsidR="00C96513" w:rsidRPr="00C96513" w:rsidRDefault="00000000" w:rsidP="00E75678">
      <w:r w:rsidRPr="00451CDB">
        <w:t>datum: 29 september 2022</w:t>
      </w:r>
    </w:p>
    <w:p w14:paraId="74437D17" w14:textId="77777777" w:rsidR="00C96513" w:rsidRPr="008A4109" w:rsidRDefault="00000000" w:rsidP="00E75678">
      <w:pPr>
        <w:pBdr>
          <w:bottom w:val="single" w:sz="4" w:space="1" w:color="auto"/>
        </w:pBdr>
      </w:pPr>
    </w:p>
    <w:p w14:paraId="5C22E419" w14:textId="77777777" w:rsidR="00C96513" w:rsidRPr="008A4109" w:rsidRDefault="00000000" w:rsidP="00E75678"/>
    <w:p w14:paraId="41957FF4"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jan jambon</w:t>
      </w:r>
    </w:p>
    <w:p w14:paraId="1F5A8A8F" w14:textId="77777777" w:rsidR="00C96513" w:rsidRPr="00C96513" w:rsidRDefault="00000000" w:rsidP="00E75678">
      <w:pPr>
        <w:rPr>
          <w:smallCaps/>
          <w:szCs w:val="22"/>
          <w:lang w:val="nl-BE"/>
        </w:rPr>
      </w:pPr>
      <w:r w:rsidRPr="00451CDB">
        <w:rPr>
          <w:smallCaps/>
          <w:szCs w:val="22"/>
          <w:lang w:val="nl-BE"/>
        </w:rPr>
        <w:t>minister-president van de vlaamse regering, vlaams minister van buitenlandse zaken, cultuur, digitalisering en facilitair management</w:t>
      </w:r>
    </w:p>
    <w:p w14:paraId="6F825E66" w14:textId="77777777" w:rsidR="00C96513" w:rsidRPr="008A4109" w:rsidRDefault="00000000" w:rsidP="00E75678">
      <w:pPr>
        <w:pStyle w:val="StandaardSV"/>
        <w:pBdr>
          <w:bottom w:val="single" w:sz="4" w:space="1" w:color="auto"/>
        </w:pBdr>
        <w:jc w:val="left"/>
        <w:rPr>
          <w:rFonts w:ascii="Verdana" w:hAnsi="Verdana"/>
          <w:sz w:val="20"/>
          <w:lang w:val="nl-BE"/>
        </w:rPr>
      </w:pPr>
    </w:p>
    <w:p w14:paraId="776C4FB6" w14:textId="77777777" w:rsidR="00451CDB" w:rsidRPr="008A4109" w:rsidRDefault="00000000" w:rsidP="00E75678">
      <w:pPr>
        <w:pStyle w:val="StandaardSV"/>
        <w:jc w:val="left"/>
        <w:rPr>
          <w:rFonts w:ascii="Verdana" w:hAnsi="Verdana"/>
          <w:sz w:val="20"/>
        </w:rPr>
      </w:pPr>
    </w:p>
    <w:p w14:paraId="113ADF3F" w14:textId="77777777" w:rsidR="00451CDB" w:rsidRPr="008C1B72" w:rsidRDefault="00000000" w:rsidP="00E75678">
      <w:pPr>
        <w:pStyle w:val="StandaardSV"/>
        <w:jc w:val="left"/>
        <w:rPr>
          <w:rFonts w:ascii="Verdana" w:hAnsi="Verdana"/>
          <w:sz w:val="20"/>
        </w:rPr>
      </w:pPr>
    </w:p>
    <w:p w14:paraId="1A933D8B" w14:textId="1B70E94E" w:rsidR="00C96513" w:rsidRDefault="00000000" w:rsidP="00D07EAC">
      <w:pPr>
        <w:pStyle w:val="StijlStandaardSVVerdana10ptCursiefLinks-175cm"/>
        <w:rPr>
          <w:rFonts w:eastAsia="Calibri"/>
          <w:lang w:val="nl-BE" w:eastAsia="en-US"/>
        </w:rPr>
      </w:pPr>
      <w:r>
        <w:rPr>
          <w:rFonts w:eastAsia="Calibri"/>
          <w:lang w:val="nl-BE" w:eastAsia="en-US"/>
        </w:rPr>
        <w:t>Begroting Ontwikkeling</w:t>
      </w:r>
      <w:r w:rsidR="00B800E7">
        <w:rPr>
          <w:rFonts w:eastAsia="Calibri"/>
          <w:lang w:val="nl-BE" w:eastAsia="en-US"/>
        </w:rPr>
        <w:t>s</w:t>
      </w:r>
      <w:r>
        <w:rPr>
          <w:rFonts w:eastAsia="Calibri"/>
          <w:lang w:val="nl-BE" w:eastAsia="en-US"/>
        </w:rPr>
        <w:t>samenwerking</w:t>
      </w:r>
      <w:r w:rsidR="00B800E7">
        <w:rPr>
          <w:rFonts w:eastAsia="Calibri"/>
          <w:lang w:val="nl-BE" w:eastAsia="en-US"/>
        </w:rPr>
        <w:t xml:space="preserve">  -  </w:t>
      </w:r>
      <w:r>
        <w:rPr>
          <w:rFonts w:eastAsia="Calibri"/>
          <w:lang w:val="nl-BE" w:eastAsia="en-US"/>
        </w:rPr>
        <w:t>Bestedingen</w:t>
      </w:r>
    </w:p>
    <w:p w14:paraId="1DACC62E" w14:textId="77777777" w:rsidR="00CF752D" w:rsidRDefault="00000000" w:rsidP="00E75678">
      <w:pPr>
        <w:pStyle w:val="StijlStandaardSVVerdana10ptLinks-175cm"/>
        <w:rPr>
          <w:rFonts w:eastAsia="Calibri"/>
          <w:lang w:val="nl-BE" w:eastAsia="en-US"/>
        </w:rPr>
      </w:pPr>
    </w:p>
    <w:p w14:paraId="083B8D89" w14:textId="6AA69B2F" w:rsidR="00E224F1" w:rsidRDefault="00000000">
      <w:pPr>
        <w:rPr>
          <w:rFonts w:ascii="Times New Roman" w:hAnsi="Times New Roman"/>
        </w:rPr>
      </w:pPr>
      <w:r>
        <w:rPr>
          <w:rFonts w:eastAsia="Verdana" w:cs="Verdana"/>
        </w:rPr>
        <w:t xml:space="preserve">In de </w:t>
      </w:r>
      <w:r w:rsidR="00B800E7">
        <w:rPr>
          <w:rFonts w:eastAsia="Verdana" w:cs="Verdana"/>
        </w:rPr>
        <w:t>beleids- en begrotingstoelichting (</w:t>
      </w:r>
      <w:r>
        <w:rPr>
          <w:rFonts w:eastAsia="Verdana" w:cs="Verdana"/>
        </w:rPr>
        <w:t>BBT</w:t>
      </w:r>
      <w:r w:rsidR="00B800E7">
        <w:rPr>
          <w:rFonts w:eastAsia="Verdana" w:cs="Verdana"/>
        </w:rPr>
        <w:t>)</w:t>
      </w:r>
      <w:r>
        <w:rPr>
          <w:rFonts w:eastAsia="Verdana" w:cs="Verdana"/>
        </w:rPr>
        <w:t xml:space="preserve"> naar aanleiding van de begrotingsuitvoering 2021 wordt bij de verantwoording van de uitgaven </w:t>
      </w:r>
      <w:r w:rsidR="00B800E7">
        <w:rPr>
          <w:rFonts w:eastAsia="Verdana" w:cs="Verdana"/>
        </w:rPr>
        <w:t>voor</w:t>
      </w:r>
      <w:r>
        <w:rPr>
          <w:rFonts w:eastAsia="Verdana" w:cs="Verdana"/>
        </w:rPr>
        <w:t xml:space="preserve"> </w:t>
      </w:r>
      <w:r w:rsidR="00B800E7">
        <w:rPr>
          <w:rFonts w:eastAsia="Verdana" w:cs="Verdana"/>
        </w:rPr>
        <w:t>o</w:t>
      </w:r>
      <w:r>
        <w:rPr>
          <w:rFonts w:eastAsia="Verdana" w:cs="Verdana"/>
        </w:rPr>
        <w:t>ntwikkelingssamenwerking vaak doorverwezen naar een “link”. Evenwel zijn deze “linken” gedeactiveerd en dus niet (meer) in te zien.</w:t>
      </w:r>
    </w:p>
    <w:p w14:paraId="6FB1646F" w14:textId="24B2704A" w:rsidR="00E224F1" w:rsidRDefault="00000000">
      <w:pPr>
        <w:spacing w:before="240"/>
        <w:rPr>
          <w:rFonts w:eastAsia="Verdana" w:cs="Verdana"/>
        </w:rPr>
      </w:pPr>
      <w:r>
        <w:rPr>
          <w:rFonts w:eastAsia="Verdana" w:cs="Verdana"/>
        </w:rPr>
        <w:t xml:space="preserve">De link naar het ODA-rapport 2021 werkt wel en daar lees ik dat over een periode van 5 jaar (2017-2021) er 269.384.471,19 euro werd besteed aan financieringen inzake </w:t>
      </w:r>
      <w:r w:rsidR="00B800E7">
        <w:rPr>
          <w:rFonts w:eastAsia="Verdana" w:cs="Verdana"/>
        </w:rPr>
        <w:t>o</w:t>
      </w:r>
      <w:r>
        <w:rPr>
          <w:rFonts w:eastAsia="Verdana" w:cs="Verdana"/>
        </w:rPr>
        <w:t>ntwikkelingssamenwerking.</w:t>
      </w:r>
    </w:p>
    <w:p w14:paraId="6C8A9B06" w14:textId="77777777" w:rsidR="00B800E7" w:rsidRDefault="00B800E7" w:rsidP="00B800E7">
      <w:pPr>
        <w:rPr>
          <w:rFonts w:ascii="Times New Roman" w:hAnsi="Times New Roman"/>
        </w:rPr>
      </w:pPr>
    </w:p>
    <w:p w14:paraId="1CF30E7C" w14:textId="52396E96" w:rsidR="00E224F1" w:rsidRDefault="00000000" w:rsidP="00B800E7">
      <w:pPr>
        <w:pStyle w:val="Nummering"/>
        <w:rPr>
          <w:rFonts w:ascii="Times New Roman" w:hAnsi="Times New Roman"/>
        </w:rPr>
      </w:pPr>
      <w:proofErr w:type="spellStart"/>
      <w:r>
        <w:rPr>
          <w:rFonts w:eastAsia="Verdana"/>
        </w:rPr>
        <w:t>Graag</w:t>
      </w:r>
      <w:proofErr w:type="spellEnd"/>
      <w:r>
        <w:rPr>
          <w:rFonts w:eastAsia="Verdana"/>
        </w:rPr>
        <w:t xml:space="preserve"> </w:t>
      </w:r>
      <w:proofErr w:type="spellStart"/>
      <w:r>
        <w:rPr>
          <w:rFonts w:eastAsia="Verdana"/>
        </w:rPr>
        <w:t>verkreeg</w:t>
      </w:r>
      <w:proofErr w:type="spellEnd"/>
      <w:r>
        <w:rPr>
          <w:rFonts w:eastAsia="Verdana"/>
        </w:rPr>
        <w:t xml:space="preserve"> </w:t>
      </w:r>
      <w:proofErr w:type="spellStart"/>
      <w:r>
        <w:rPr>
          <w:rFonts w:eastAsia="Verdana"/>
        </w:rPr>
        <w:t>ik</w:t>
      </w:r>
      <w:proofErr w:type="spellEnd"/>
      <w:r>
        <w:rPr>
          <w:rFonts w:eastAsia="Verdana"/>
        </w:rPr>
        <w:t xml:space="preserve"> </w:t>
      </w:r>
      <w:proofErr w:type="spellStart"/>
      <w:r>
        <w:rPr>
          <w:rFonts w:eastAsia="Verdana"/>
        </w:rPr>
        <w:t>voor</w:t>
      </w:r>
      <w:proofErr w:type="spellEnd"/>
      <w:r>
        <w:rPr>
          <w:rFonts w:eastAsia="Verdana"/>
        </w:rPr>
        <w:t xml:space="preserve"> het begrotingsjaar 2021 de concrete bestedingen (in vereffeningskredieten) per begrotingsartikel en per dossier, met verduidelijking of het om een eenvoudige subsidie (om niet) gaat, dan wel om een tussenkomst waarbij ook tegenprestaties worden geleverd.</w:t>
      </w:r>
    </w:p>
    <w:p w14:paraId="337F7DEB" w14:textId="1275FE45" w:rsidR="00E224F1" w:rsidRDefault="00000000" w:rsidP="00B800E7">
      <w:pPr>
        <w:pStyle w:val="Nummering"/>
        <w:rPr>
          <w:rFonts w:ascii="Times New Roman" w:hAnsi="Times New Roman"/>
        </w:rPr>
      </w:pPr>
      <w:proofErr w:type="spellStart"/>
      <w:r>
        <w:rPr>
          <w:rFonts w:eastAsia="Verdana"/>
        </w:rPr>
        <w:t>Wordt</w:t>
      </w:r>
      <w:proofErr w:type="spellEnd"/>
      <w:r>
        <w:rPr>
          <w:rFonts w:eastAsia="Verdana"/>
        </w:rPr>
        <w:t xml:space="preserve"> </w:t>
      </w:r>
      <w:proofErr w:type="spellStart"/>
      <w:r w:rsidR="00B800E7">
        <w:rPr>
          <w:rFonts w:eastAsia="Verdana"/>
        </w:rPr>
        <w:t>een</w:t>
      </w:r>
      <w:proofErr w:type="spellEnd"/>
      <w:r w:rsidR="00B800E7">
        <w:rPr>
          <w:rFonts w:eastAsia="Verdana"/>
        </w:rPr>
        <w:t xml:space="preserve"> </w:t>
      </w:r>
      <w:proofErr w:type="spellStart"/>
      <w:r>
        <w:rPr>
          <w:rFonts w:eastAsia="Verdana"/>
        </w:rPr>
        <w:t>dergelijke</w:t>
      </w:r>
      <w:proofErr w:type="spellEnd"/>
      <w:r>
        <w:rPr>
          <w:rFonts w:eastAsia="Verdana"/>
        </w:rPr>
        <w:t xml:space="preserve"> </w:t>
      </w:r>
      <w:proofErr w:type="spellStart"/>
      <w:r>
        <w:rPr>
          <w:rFonts w:eastAsia="Verdana"/>
        </w:rPr>
        <w:t>tussenkomst</w:t>
      </w:r>
      <w:proofErr w:type="spellEnd"/>
      <w:r>
        <w:rPr>
          <w:rFonts w:eastAsia="Verdana"/>
        </w:rPr>
        <w:t xml:space="preserve"> - met tegenprestaties - geboekt als subsidie of als werkingsuitgave?</w:t>
      </w:r>
    </w:p>
    <w:p w14:paraId="3D0E762A" w14:textId="7504EA88" w:rsidR="00E224F1" w:rsidRDefault="00000000" w:rsidP="00B800E7">
      <w:pPr>
        <w:pStyle w:val="Nummering"/>
        <w:rPr>
          <w:rFonts w:ascii="Times New Roman" w:hAnsi="Times New Roman"/>
        </w:rPr>
      </w:pPr>
      <w:proofErr w:type="spellStart"/>
      <w:r>
        <w:rPr>
          <w:rFonts w:eastAsia="Verdana"/>
        </w:rPr>
        <w:t>Voor</w:t>
      </w:r>
      <w:proofErr w:type="spellEnd"/>
      <w:r>
        <w:rPr>
          <w:rFonts w:eastAsia="Verdana"/>
        </w:rPr>
        <w:t xml:space="preserve"> </w:t>
      </w:r>
      <w:proofErr w:type="spellStart"/>
      <w:r>
        <w:rPr>
          <w:rFonts w:eastAsia="Verdana"/>
        </w:rPr>
        <w:t>zover</w:t>
      </w:r>
      <w:proofErr w:type="spellEnd"/>
      <w:r>
        <w:rPr>
          <w:rFonts w:eastAsia="Verdana"/>
        </w:rPr>
        <w:t xml:space="preserve"> </w:t>
      </w:r>
      <w:proofErr w:type="spellStart"/>
      <w:r>
        <w:rPr>
          <w:rFonts w:eastAsia="Verdana"/>
        </w:rPr>
        <w:t>tegenprestaties</w:t>
      </w:r>
      <w:proofErr w:type="spellEnd"/>
      <w:r>
        <w:rPr>
          <w:rFonts w:eastAsia="Verdana"/>
        </w:rPr>
        <w:t xml:space="preserve"> </w:t>
      </w:r>
      <w:proofErr w:type="spellStart"/>
      <w:r>
        <w:rPr>
          <w:rFonts w:eastAsia="Verdana"/>
        </w:rPr>
        <w:t>worden</w:t>
      </w:r>
      <w:proofErr w:type="spellEnd"/>
      <w:r>
        <w:rPr>
          <w:rFonts w:eastAsia="Verdana"/>
        </w:rPr>
        <w:t xml:space="preserve"> geleverd, vernam ik graag hoe deze worden bepaald en hoe ze worden geëvalueerd en gecontroleerd.</w:t>
      </w:r>
    </w:p>
    <w:p w14:paraId="6ED80245" w14:textId="4AA7A146" w:rsidR="00E224F1" w:rsidRDefault="00000000" w:rsidP="00B800E7">
      <w:pPr>
        <w:pStyle w:val="Nummering"/>
        <w:rPr>
          <w:rFonts w:ascii="Times New Roman" w:hAnsi="Times New Roman"/>
        </w:rPr>
      </w:pPr>
      <w:proofErr w:type="spellStart"/>
      <w:r>
        <w:rPr>
          <w:rFonts w:eastAsia="Verdana"/>
        </w:rPr>
        <w:t>Zijn</w:t>
      </w:r>
      <w:proofErr w:type="spellEnd"/>
      <w:r>
        <w:rPr>
          <w:rFonts w:eastAsia="Verdana"/>
        </w:rPr>
        <w:t xml:space="preserve"> er </w:t>
      </w:r>
      <w:proofErr w:type="spellStart"/>
      <w:r>
        <w:rPr>
          <w:rFonts w:eastAsia="Verdana"/>
        </w:rPr>
        <w:t>voor</w:t>
      </w:r>
      <w:proofErr w:type="spellEnd"/>
      <w:r>
        <w:rPr>
          <w:rFonts w:eastAsia="Verdana"/>
        </w:rPr>
        <w:t xml:space="preserve"> 2021 dossiers waarbij er, wegens onvoldoende tegenprestatie, middelen werden teruggevorderd of het eindsaldo niet werd vereffend? Zo ja, over welke dossiers gaat het en voor welk bedrag?</w:t>
      </w:r>
    </w:p>
    <w:p w14:paraId="6FDC092D" w14:textId="7D624AE6" w:rsidR="00E224F1" w:rsidRDefault="00000000" w:rsidP="00B800E7">
      <w:pPr>
        <w:pStyle w:val="Nummering"/>
        <w:rPr>
          <w:rFonts w:ascii="Times New Roman" w:hAnsi="Times New Roman"/>
        </w:rPr>
      </w:pPr>
      <w:proofErr w:type="spellStart"/>
      <w:r>
        <w:rPr>
          <w:rFonts w:eastAsia="Verdana"/>
        </w:rPr>
        <w:t>Specifiek</w:t>
      </w:r>
      <w:proofErr w:type="spellEnd"/>
      <w:r>
        <w:rPr>
          <w:rFonts w:eastAsia="Verdana"/>
        </w:rPr>
        <w:t xml:space="preserve"> lees </w:t>
      </w:r>
      <w:proofErr w:type="spellStart"/>
      <w:r>
        <w:rPr>
          <w:rFonts w:eastAsia="Verdana"/>
        </w:rPr>
        <w:t>ik</w:t>
      </w:r>
      <w:proofErr w:type="spellEnd"/>
      <w:r>
        <w:rPr>
          <w:rFonts w:eastAsia="Verdana"/>
        </w:rPr>
        <w:t xml:space="preserve"> in het ODA-rapport dat er voor 2021 een werkingssubsidie werd toegekend aan het Wereldmediahuis (tijdschrift MO) van 172.800 euro. Maar ook dat er in 2021 nog een subsidie werd toegekend aan dat Wereldmediahuis, maar als werkingssubsidie 2020.</w:t>
      </w:r>
    </w:p>
    <w:p w14:paraId="6758E3C7" w14:textId="322FF14D" w:rsidR="00E224F1" w:rsidRDefault="00000000" w:rsidP="00B800E7">
      <w:pPr>
        <w:pStyle w:val="Nummering"/>
        <w:numPr>
          <w:ilvl w:val="1"/>
          <w:numId w:val="14"/>
        </w:numPr>
        <w:rPr>
          <w:rFonts w:ascii="Times New Roman" w:hAnsi="Times New Roman"/>
        </w:rPr>
      </w:pPr>
      <w:r>
        <w:rPr>
          <w:rFonts w:eastAsia="Verdana"/>
        </w:rPr>
        <w:t>Kan de minister dit toelichten?</w:t>
      </w:r>
    </w:p>
    <w:p w14:paraId="582740CD" w14:textId="77777777" w:rsidR="00E224F1" w:rsidRDefault="00000000" w:rsidP="00B800E7">
      <w:pPr>
        <w:pStyle w:val="Nummering"/>
        <w:numPr>
          <w:ilvl w:val="1"/>
          <w:numId w:val="14"/>
        </w:numPr>
        <w:rPr>
          <w:rFonts w:ascii="Times New Roman" w:hAnsi="Times New Roman"/>
        </w:rPr>
      </w:pPr>
      <w:r w:rsidRPr="00B800E7">
        <w:rPr>
          <w:rFonts w:eastAsia="Verdana"/>
        </w:rPr>
        <w:t>Betreft het de vereffening van het saldo van de werkingssubsidie 2020? Maar dit dient toch te zijn vastgelegd op 2020? Of betreft het een aanvullende subsidie voor werking 2020 aan te rekenen op 2021?</w:t>
      </w:r>
    </w:p>
    <w:sectPr w:rsidR="00E224F1"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38F3C" w14:textId="77777777" w:rsidR="002E32E8" w:rsidRDefault="002E32E8">
      <w:r>
        <w:separator/>
      </w:r>
    </w:p>
  </w:endnote>
  <w:endnote w:type="continuationSeparator" w:id="0">
    <w:p w14:paraId="2F09A1CF" w14:textId="77777777" w:rsidR="002E32E8" w:rsidRDefault="002E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3F8A"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0FD4D9A"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3A3D" w14:textId="77777777" w:rsidR="00D75FB1" w:rsidRDefault="00000000" w:rsidP="001A6DC6">
    <w:pPr>
      <w:pStyle w:val="Voettekst"/>
      <w:framePr w:wrap="around" w:vAnchor="text" w:hAnchor="margin" w:xAlign="right" w:y="1"/>
      <w:rPr>
        <w:rStyle w:val="Paginanummer"/>
      </w:rPr>
    </w:pPr>
  </w:p>
  <w:p w14:paraId="61130AFA"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6633" w14:textId="77777777" w:rsidR="00204C10" w:rsidRDefault="00000000">
    <w:pPr>
      <w:pStyle w:val="Voettekst"/>
    </w:pPr>
    <w:r>
      <w:rPr>
        <w:noProof/>
      </w:rPr>
      <w:drawing>
        <wp:anchor distT="0" distB="0" distL="114300" distR="114300" simplePos="0" relativeHeight="251658240" behindDoc="0" locked="0" layoutInCell="1" allowOverlap="1" wp14:anchorId="28FE4246" wp14:editId="3D414DE6">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12574" w14:textId="77777777" w:rsidR="002E32E8" w:rsidRDefault="002E32E8">
      <w:r>
        <w:separator/>
      </w:r>
    </w:p>
  </w:footnote>
  <w:footnote w:type="continuationSeparator" w:id="0">
    <w:p w14:paraId="081C2E39" w14:textId="77777777" w:rsidR="002E32E8" w:rsidRDefault="002E3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B2C6"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1C2533E4"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7102CEC8">
      <w:start w:val="1"/>
      <w:numFmt w:val="decimal"/>
      <w:lvlText w:val="%1."/>
      <w:lvlJc w:val="left"/>
      <w:pPr>
        <w:tabs>
          <w:tab w:val="num" w:pos="360"/>
        </w:tabs>
        <w:ind w:left="360" w:hanging="360"/>
      </w:pPr>
    </w:lvl>
    <w:lvl w:ilvl="1" w:tplc="64F68E16" w:tentative="1">
      <w:start w:val="1"/>
      <w:numFmt w:val="lowerLetter"/>
      <w:lvlText w:val="%2."/>
      <w:lvlJc w:val="left"/>
      <w:pPr>
        <w:tabs>
          <w:tab w:val="num" w:pos="1080"/>
        </w:tabs>
        <w:ind w:left="1080" w:hanging="360"/>
      </w:pPr>
    </w:lvl>
    <w:lvl w:ilvl="2" w:tplc="6B8A112A" w:tentative="1">
      <w:start w:val="1"/>
      <w:numFmt w:val="lowerRoman"/>
      <w:lvlText w:val="%3."/>
      <w:lvlJc w:val="right"/>
      <w:pPr>
        <w:tabs>
          <w:tab w:val="num" w:pos="1800"/>
        </w:tabs>
        <w:ind w:left="1800" w:hanging="180"/>
      </w:pPr>
    </w:lvl>
    <w:lvl w:ilvl="3" w:tplc="D5000F2E" w:tentative="1">
      <w:start w:val="1"/>
      <w:numFmt w:val="decimal"/>
      <w:lvlText w:val="%4."/>
      <w:lvlJc w:val="left"/>
      <w:pPr>
        <w:tabs>
          <w:tab w:val="num" w:pos="2520"/>
        </w:tabs>
        <w:ind w:left="2520" w:hanging="360"/>
      </w:pPr>
    </w:lvl>
    <w:lvl w:ilvl="4" w:tplc="D1FE78E2" w:tentative="1">
      <w:start w:val="1"/>
      <w:numFmt w:val="lowerLetter"/>
      <w:lvlText w:val="%5."/>
      <w:lvlJc w:val="left"/>
      <w:pPr>
        <w:tabs>
          <w:tab w:val="num" w:pos="3240"/>
        </w:tabs>
        <w:ind w:left="3240" w:hanging="360"/>
      </w:pPr>
    </w:lvl>
    <w:lvl w:ilvl="5" w:tplc="E8A80702" w:tentative="1">
      <w:start w:val="1"/>
      <w:numFmt w:val="lowerRoman"/>
      <w:lvlText w:val="%6."/>
      <w:lvlJc w:val="right"/>
      <w:pPr>
        <w:tabs>
          <w:tab w:val="num" w:pos="3960"/>
        </w:tabs>
        <w:ind w:left="3960" w:hanging="180"/>
      </w:pPr>
    </w:lvl>
    <w:lvl w:ilvl="6" w:tplc="113A4A5E" w:tentative="1">
      <w:start w:val="1"/>
      <w:numFmt w:val="decimal"/>
      <w:lvlText w:val="%7."/>
      <w:lvlJc w:val="left"/>
      <w:pPr>
        <w:tabs>
          <w:tab w:val="num" w:pos="4680"/>
        </w:tabs>
        <w:ind w:left="4680" w:hanging="360"/>
      </w:pPr>
    </w:lvl>
    <w:lvl w:ilvl="7" w:tplc="5B2E7656" w:tentative="1">
      <w:start w:val="1"/>
      <w:numFmt w:val="lowerLetter"/>
      <w:lvlText w:val="%8."/>
      <w:lvlJc w:val="left"/>
      <w:pPr>
        <w:tabs>
          <w:tab w:val="num" w:pos="5400"/>
        </w:tabs>
        <w:ind w:left="5400" w:hanging="360"/>
      </w:pPr>
    </w:lvl>
    <w:lvl w:ilvl="8" w:tplc="65FC141E"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96549BE6"/>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99E44202">
      <w:start w:val="1"/>
      <w:numFmt w:val="bullet"/>
      <w:pStyle w:val="Lijstalinea1"/>
      <w:lvlText w:val=""/>
      <w:lvlJc w:val="left"/>
      <w:pPr>
        <w:tabs>
          <w:tab w:val="num" w:pos="-360"/>
        </w:tabs>
        <w:ind w:left="360" w:hanging="360"/>
      </w:pPr>
      <w:rPr>
        <w:rFonts w:ascii="Symbol" w:hAnsi="Symbol" w:hint="default"/>
        <w:color w:val="808080"/>
      </w:rPr>
    </w:lvl>
    <w:lvl w:ilvl="1" w:tplc="9DB0D90C" w:tentative="1">
      <w:start w:val="1"/>
      <w:numFmt w:val="bullet"/>
      <w:lvlText w:val="o"/>
      <w:lvlJc w:val="left"/>
      <w:pPr>
        <w:ind w:left="1080" w:hanging="360"/>
      </w:pPr>
      <w:rPr>
        <w:rFonts w:ascii="Courier New" w:hAnsi="Courier New" w:cs="Courier New" w:hint="default"/>
      </w:rPr>
    </w:lvl>
    <w:lvl w:ilvl="2" w:tplc="4C304480" w:tentative="1">
      <w:start w:val="1"/>
      <w:numFmt w:val="bullet"/>
      <w:lvlText w:val=""/>
      <w:lvlJc w:val="left"/>
      <w:pPr>
        <w:ind w:left="1800" w:hanging="360"/>
      </w:pPr>
      <w:rPr>
        <w:rFonts w:ascii="Wingdings" w:hAnsi="Wingdings" w:hint="default"/>
      </w:rPr>
    </w:lvl>
    <w:lvl w:ilvl="3" w:tplc="433CD7D0" w:tentative="1">
      <w:start w:val="1"/>
      <w:numFmt w:val="bullet"/>
      <w:lvlText w:val=""/>
      <w:lvlJc w:val="left"/>
      <w:pPr>
        <w:ind w:left="2520" w:hanging="360"/>
      </w:pPr>
      <w:rPr>
        <w:rFonts w:ascii="Symbol" w:hAnsi="Symbol" w:hint="default"/>
      </w:rPr>
    </w:lvl>
    <w:lvl w:ilvl="4" w:tplc="03009372" w:tentative="1">
      <w:start w:val="1"/>
      <w:numFmt w:val="bullet"/>
      <w:lvlText w:val="o"/>
      <w:lvlJc w:val="left"/>
      <w:pPr>
        <w:ind w:left="3240" w:hanging="360"/>
      </w:pPr>
      <w:rPr>
        <w:rFonts w:ascii="Courier New" w:hAnsi="Courier New" w:cs="Courier New" w:hint="default"/>
      </w:rPr>
    </w:lvl>
    <w:lvl w:ilvl="5" w:tplc="F8C67A2E" w:tentative="1">
      <w:start w:val="1"/>
      <w:numFmt w:val="bullet"/>
      <w:lvlText w:val=""/>
      <w:lvlJc w:val="left"/>
      <w:pPr>
        <w:ind w:left="3960" w:hanging="360"/>
      </w:pPr>
      <w:rPr>
        <w:rFonts w:ascii="Wingdings" w:hAnsi="Wingdings" w:hint="default"/>
      </w:rPr>
    </w:lvl>
    <w:lvl w:ilvl="6" w:tplc="BB5C5F50" w:tentative="1">
      <w:start w:val="1"/>
      <w:numFmt w:val="bullet"/>
      <w:lvlText w:val=""/>
      <w:lvlJc w:val="left"/>
      <w:pPr>
        <w:ind w:left="4680" w:hanging="360"/>
      </w:pPr>
      <w:rPr>
        <w:rFonts w:ascii="Symbol" w:hAnsi="Symbol" w:hint="default"/>
      </w:rPr>
    </w:lvl>
    <w:lvl w:ilvl="7" w:tplc="FCA278D0" w:tentative="1">
      <w:start w:val="1"/>
      <w:numFmt w:val="bullet"/>
      <w:lvlText w:val="o"/>
      <w:lvlJc w:val="left"/>
      <w:pPr>
        <w:ind w:left="5400" w:hanging="360"/>
      </w:pPr>
      <w:rPr>
        <w:rFonts w:ascii="Courier New" w:hAnsi="Courier New" w:cs="Courier New" w:hint="default"/>
      </w:rPr>
    </w:lvl>
    <w:lvl w:ilvl="8" w:tplc="62AA8922"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44422AB4">
      <w:start w:val="1"/>
      <w:numFmt w:val="bullet"/>
      <w:lvlText w:val="o"/>
      <w:lvlJc w:val="left"/>
      <w:pPr>
        <w:ind w:left="720" w:hanging="360"/>
      </w:pPr>
      <w:rPr>
        <w:rFonts w:ascii="Courier New" w:hAnsi="Courier New" w:cs="Courier New" w:hint="default"/>
      </w:rPr>
    </w:lvl>
    <w:lvl w:ilvl="1" w:tplc="B7D26354" w:tentative="1">
      <w:start w:val="1"/>
      <w:numFmt w:val="bullet"/>
      <w:lvlText w:val="o"/>
      <w:lvlJc w:val="left"/>
      <w:pPr>
        <w:ind w:left="1440" w:hanging="360"/>
      </w:pPr>
      <w:rPr>
        <w:rFonts w:ascii="Courier New" w:hAnsi="Courier New" w:cs="Courier New" w:hint="default"/>
      </w:rPr>
    </w:lvl>
    <w:lvl w:ilvl="2" w:tplc="1BD058C0" w:tentative="1">
      <w:start w:val="1"/>
      <w:numFmt w:val="bullet"/>
      <w:lvlText w:val=""/>
      <w:lvlJc w:val="left"/>
      <w:pPr>
        <w:ind w:left="2160" w:hanging="360"/>
      </w:pPr>
      <w:rPr>
        <w:rFonts w:ascii="Wingdings" w:hAnsi="Wingdings" w:hint="default"/>
      </w:rPr>
    </w:lvl>
    <w:lvl w:ilvl="3" w:tplc="3CBA094C" w:tentative="1">
      <w:start w:val="1"/>
      <w:numFmt w:val="bullet"/>
      <w:lvlText w:val=""/>
      <w:lvlJc w:val="left"/>
      <w:pPr>
        <w:ind w:left="2880" w:hanging="360"/>
      </w:pPr>
      <w:rPr>
        <w:rFonts w:ascii="Symbol" w:hAnsi="Symbol" w:hint="default"/>
      </w:rPr>
    </w:lvl>
    <w:lvl w:ilvl="4" w:tplc="FC68AA16" w:tentative="1">
      <w:start w:val="1"/>
      <w:numFmt w:val="bullet"/>
      <w:lvlText w:val="o"/>
      <w:lvlJc w:val="left"/>
      <w:pPr>
        <w:ind w:left="3600" w:hanging="360"/>
      </w:pPr>
      <w:rPr>
        <w:rFonts w:ascii="Courier New" w:hAnsi="Courier New" w:cs="Courier New" w:hint="default"/>
      </w:rPr>
    </w:lvl>
    <w:lvl w:ilvl="5" w:tplc="7E0CEFBC" w:tentative="1">
      <w:start w:val="1"/>
      <w:numFmt w:val="bullet"/>
      <w:lvlText w:val=""/>
      <w:lvlJc w:val="left"/>
      <w:pPr>
        <w:ind w:left="4320" w:hanging="360"/>
      </w:pPr>
      <w:rPr>
        <w:rFonts w:ascii="Wingdings" w:hAnsi="Wingdings" w:hint="default"/>
      </w:rPr>
    </w:lvl>
    <w:lvl w:ilvl="6" w:tplc="98D2538A" w:tentative="1">
      <w:start w:val="1"/>
      <w:numFmt w:val="bullet"/>
      <w:lvlText w:val=""/>
      <w:lvlJc w:val="left"/>
      <w:pPr>
        <w:ind w:left="5040" w:hanging="360"/>
      </w:pPr>
      <w:rPr>
        <w:rFonts w:ascii="Symbol" w:hAnsi="Symbol" w:hint="default"/>
      </w:rPr>
    </w:lvl>
    <w:lvl w:ilvl="7" w:tplc="4F9EB88E" w:tentative="1">
      <w:start w:val="1"/>
      <w:numFmt w:val="bullet"/>
      <w:lvlText w:val="o"/>
      <w:lvlJc w:val="left"/>
      <w:pPr>
        <w:ind w:left="5760" w:hanging="360"/>
      </w:pPr>
      <w:rPr>
        <w:rFonts w:ascii="Courier New" w:hAnsi="Courier New" w:cs="Courier New" w:hint="default"/>
      </w:rPr>
    </w:lvl>
    <w:lvl w:ilvl="8" w:tplc="A8E60C24"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B3E6F4BE">
      <w:start w:val="1"/>
      <w:numFmt w:val="bullet"/>
      <w:lvlText w:val=""/>
      <w:lvlJc w:val="left"/>
      <w:pPr>
        <w:ind w:left="360" w:hanging="360"/>
      </w:pPr>
      <w:rPr>
        <w:rFonts w:ascii="Symbol" w:hAnsi="Symbol" w:hint="default"/>
      </w:rPr>
    </w:lvl>
    <w:lvl w:ilvl="1" w:tplc="9D160690" w:tentative="1">
      <w:start w:val="1"/>
      <w:numFmt w:val="bullet"/>
      <w:lvlText w:val="o"/>
      <w:lvlJc w:val="left"/>
      <w:pPr>
        <w:ind w:left="1080" w:hanging="360"/>
      </w:pPr>
      <w:rPr>
        <w:rFonts w:ascii="Courier New" w:hAnsi="Courier New" w:cs="Courier New" w:hint="default"/>
      </w:rPr>
    </w:lvl>
    <w:lvl w:ilvl="2" w:tplc="1BF4CA2A" w:tentative="1">
      <w:start w:val="1"/>
      <w:numFmt w:val="bullet"/>
      <w:lvlText w:val=""/>
      <w:lvlJc w:val="left"/>
      <w:pPr>
        <w:ind w:left="1800" w:hanging="360"/>
      </w:pPr>
      <w:rPr>
        <w:rFonts w:ascii="Wingdings" w:hAnsi="Wingdings" w:hint="default"/>
      </w:rPr>
    </w:lvl>
    <w:lvl w:ilvl="3" w:tplc="3086F740" w:tentative="1">
      <w:start w:val="1"/>
      <w:numFmt w:val="bullet"/>
      <w:lvlText w:val=""/>
      <w:lvlJc w:val="left"/>
      <w:pPr>
        <w:ind w:left="2520" w:hanging="360"/>
      </w:pPr>
      <w:rPr>
        <w:rFonts w:ascii="Symbol" w:hAnsi="Symbol" w:hint="default"/>
      </w:rPr>
    </w:lvl>
    <w:lvl w:ilvl="4" w:tplc="DC7C3512" w:tentative="1">
      <w:start w:val="1"/>
      <w:numFmt w:val="bullet"/>
      <w:lvlText w:val="o"/>
      <w:lvlJc w:val="left"/>
      <w:pPr>
        <w:ind w:left="3240" w:hanging="360"/>
      </w:pPr>
      <w:rPr>
        <w:rFonts w:ascii="Courier New" w:hAnsi="Courier New" w:cs="Courier New" w:hint="default"/>
      </w:rPr>
    </w:lvl>
    <w:lvl w:ilvl="5" w:tplc="6602B07A" w:tentative="1">
      <w:start w:val="1"/>
      <w:numFmt w:val="bullet"/>
      <w:lvlText w:val=""/>
      <w:lvlJc w:val="left"/>
      <w:pPr>
        <w:ind w:left="3960" w:hanging="360"/>
      </w:pPr>
      <w:rPr>
        <w:rFonts w:ascii="Wingdings" w:hAnsi="Wingdings" w:hint="default"/>
      </w:rPr>
    </w:lvl>
    <w:lvl w:ilvl="6" w:tplc="D8ACC840" w:tentative="1">
      <w:start w:val="1"/>
      <w:numFmt w:val="bullet"/>
      <w:lvlText w:val=""/>
      <w:lvlJc w:val="left"/>
      <w:pPr>
        <w:ind w:left="4680" w:hanging="360"/>
      </w:pPr>
      <w:rPr>
        <w:rFonts w:ascii="Symbol" w:hAnsi="Symbol" w:hint="default"/>
      </w:rPr>
    </w:lvl>
    <w:lvl w:ilvl="7" w:tplc="D0FAAF7C" w:tentative="1">
      <w:start w:val="1"/>
      <w:numFmt w:val="bullet"/>
      <w:lvlText w:val="o"/>
      <w:lvlJc w:val="left"/>
      <w:pPr>
        <w:ind w:left="5400" w:hanging="360"/>
      </w:pPr>
      <w:rPr>
        <w:rFonts w:ascii="Courier New" w:hAnsi="Courier New" w:cs="Courier New" w:hint="default"/>
      </w:rPr>
    </w:lvl>
    <w:lvl w:ilvl="8" w:tplc="AFAA8892"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08C60E80">
      <w:start w:val="1"/>
      <w:numFmt w:val="bullet"/>
      <w:lvlText w:val=""/>
      <w:lvlJc w:val="left"/>
      <w:pPr>
        <w:tabs>
          <w:tab w:val="num" w:pos="0"/>
        </w:tabs>
        <w:ind w:left="720" w:hanging="360"/>
      </w:pPr>
      <w:rPr>
        <w:rFonts w:ascii="Symbol" w:hAnsi="Symbol" w:hint="default"/>
        <w:color w:val="808080"/>
      </w:rPr>
    </w:lvl>
    <w:lvl w:ilvl="1" w:tplc="C1FC9400" w:tentative="1">
      <w:start w:val="1"/>
      <w:numFmt w:val="bullet"/>
      <w:lvlText w:val="o"/>
      <w:lvlJc w:val="left"/>
      <w:pPr>
        <w:tabs>
          <w:tab w:val="num" w:pos="1440"/>
        </w:tabs>
        <w:ind w:left="1440" w:hanging="360"/>
      </w:pPr>
      <w:rPr>
        <w:rFonts w:ascii="Courier New" w:hAnsi="Courier New" w:cs="Courier New" w:hint="default"/>
      </w:rPr>
    </w:lvl>
    <w:lvl w:ilvl="2" w:tplc="59E644DC" w:tentative="1">
      <w:start w:val="1"/>
      <w:numFmt w:val="bullet"/>
      <w:lvlText w:val=""/>
      <w:lvlJc w:val="left"/>
      <w:pPr>
        <w:tabs>
          <w:tab w:val="num" w:pos="2160"/>
        </w:tabs>
        <w:ind w:left="2160" w:hanging="360"/>
      </w:pPr>
      <w:rPr>
        <w:rFonts w:ascii="Wingdings" w:hAnsi="Wingdings" w:hint="default"/>
      </w:rPr>
    </w:lvl>
    <w:lvl w:ilvl="3" w:tplc="0F9883C2" w:tentative="1">
      <w:start w:val="1"/>
      <w:numFmt w:val="bullet"/>
      <w:lvlText w:val=""/>
      <w:lvlJc w:val="left"/>
      <w:pPr>
        <w:tabs>
          <w:tab w:val="num" w:pos="2880"/>
        </w:tabs>
        <w:ind w:left="2880" w:hanging="360"/>
      </w:pPr>
      <w:rPr>
        <w:rFonts w:ascii="Symbol" w:hAnsi="Symbol" w:hint="default"/>
      </w:rPr>
    </w:lvl>
    <w:lvl w:ilvl="4" w:tplc="1E7A84C2" w:tentative="1">
      <w:start w:val="1"/>
      <w:numFmt w:val="bullet"/>
      <w:lvlText w:val="o"/>
      <w:lvlJc w:val="left"/>
      <w:pPr>
        <w:tabs>
          <w:tab w:val="num" w:pos="3600"/>
        </w:tabs>
        <w:ind w:left="3600" w:hanging="360"/>
      </w:pPr>
      <w:rPr>
        <w:rFonts w:ascii="Courier New" w:hAnsi="Courier New" w:cs="Courier New" w:hint="default"/>
      </w:rPr>
    </w:lvl>
    <w:lvl w:ilvl="5" w:tplc="8AFC780A" w:tentative="1">
      <w:start w:val="1"/>
      <w:numFmt w:val="bullet"/>
      <w:lvlText w:val=""/>
      <w:lvlJc w:val="left"/>
      <w:pPr>
        <w:tabs>
          <w:tab w:val="num" w:pos="4320"/>
        </w:tabs>
        <w:ind w:left="4320" w:hanging="360"/>
      </w:pPr>
      <w:rPr>
        <w:rFonts w:ascii="Wingdings" w:hAnsi="Wingdings" w:hint="default"/>
      </w:rPr>
    </w:lvl>
    <w:lvl w:ilvl="6" w:tplc="B308A6BE" w:tentative="1">
      <w:start w:val="1"/>
      <w:numFmt w:val="bullet"/>
      <w:lvlText w:val=""/>
      <w:lvlJc w:val="left"/>
      <w:pPr>
        <w:tabs>
          <w:tab w:val="num" w:pos="5040"/>
        </w:tabs>
        <w:ind w:left="5040" w:hanging="360"/>
      </w:pPr>
      <w:rPr>
        <w:rFonts w:ascii="Symbol" w:hAnsi="Symbol" w:hint="default"/>
      </w:rPr>
    </w:lvl>
    <w:lvl w:ilvl="7" w:tplc="36C21F96" w:tentative="1">
      <w:start w:val="1"/>
      <w:numFmt w:val="bullet"/>
      <w:lvlText w:val="o"/>
      <w:lvlJc w:val="left"/>
      <w:pPr>
        <w:tabs>
          <w:tab w:val="num" w:pos="5760"/>
        </w:tabs>
        <w:ind w:left="5760" w:hanging="360"/>
      </w:pPr>
      <w:rPr>
        <w:rFonts w:ascii="Courier New" w:hAnsi="Courier New" w:cs="Courier New" w:hint="default"/>
      </w:rPr>
    </w:lvl>
    <w:lvl w:ilvl="8" w:tplc="433829BC" w:tentative="1">
      <w:start w:val="1"/>
      <w:numFmt w:val="bullet"/>
      <w:lvlText w:val=""/>
      <w:lvlJc w:val="left"/>
      <w:pPr>
        <w:tabs>
          <w:tab w:val="num" w:pos="6480"/>
        </w:tabs>
        <w:ind w:left="6480" w:hanging="360"/>
      </w:pPr>
      <w:rPr>
        <w:rFonts w:ascii="Wingdings" w:hAnsi="Wingdings" w:hint="default"/>
      </w:rPr>
    </w:lvl>
  </w:abstractNum>
  <w:num w:numId="1" w16cid:durableId="109516840">
    <w:abstractNumId w:val="6"/>
  </w:num>
  <w:num w:numId="2" w16cid:durableId="1482424923">
    <w:abstractNumId w:val="4"/>
  </w:num>
  <w:num w:numId="3" w16cid:durableId="1245265608">
    <w:abstractNumId w:val="9"/>
  </w:num>
  <w:num w:numId="4" w16cid:durableId="1852572472">
    <w:abstractNumId w:val="0"/>
  </w:num>
  <w:num w:numId="5" w16cid:durableId="1280993503">
    <w:abstractNumId w:val="5"/>
  </w:num>
  <w:num w:numId="6" w16cid:durableId="58795115">
    <w:abstractNumId w:val="8"/>
  </w:num>
  <w:num w:numId="7" w16cid:durableId="928392034">
    <w:abstractNumId w:val="1"/>
  </w:num>
  <w:num w:numId="8" w16cid:durableId="120270965">
    <w:abstractNumId w:val="2"/>
  </w:num>
  <w:num w:numId="9" w16cid:durableId="1907640107">
    <w:abstractNumId w:val="4"/>
  </w:num>
  <w:num w:numId="10" w16cid:durableId="719092658">
    <w:abstractNumId w:val="4"/>
  </w:num>
  <w:num w:numId="11" w16cid:durableId="634064110">
    <w:abstractNumId w:val="4"/>
  </w:num>
  <w:num w:numId="12" w16cid:durableId="798109146">
    <w:abstractNumId w:val="4"/>
  </w:num>
  <w:num w:numId="13" w16cid:durableId="747842905">
    <w:abstractNumId w:val="7"/>
  </w:num>
  <w:num w:numId="14" w16cid:durableId="14794192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4F1"/>
    <w:rsid w:val="002E32E8"/>
    <w:rsid w:val="00871AF4"/>
    <w:rsid w:val="00B800E7"/>
    <w:rsid w:val="00E224F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7AFF8"/>
  <w15:docId w15:val="{E30A1948-054E-44A3-B5B2-DB62D7AB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Johan Meermans</cp:lastModifiedBy>
  <cp:revision>2</cp:revision>
  <cp:lastPrinted>2014-05-14T13:55:00Z</cp:lastPrinted>
  <dcterms:created xsi:type="dcterms:W3CDTF">2022-09-29T12:52:00Z</dcterms:created>
  <dcterms:modified xsi:type="dcterms:W3CDTF">2022-09-29T12:52:00Z</dcterms:modified>
</cp:coreProperties>
</file>