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6D74" w14:textId="77777777" w:rsidR="00C96513" w:rsidRPr="002A43AD" w:rsidRDefault="00000000" w:rsidP="00204C10">
      <w:pPr>
        <w:pStyle w:val="opschrift"/>
        <w:spacing w:before="0"/>
      </w:pPr>
      <w:r w:rsidRPr="00451CDB">
        <w:t>schriftelijke vraag</w:t>
      </w:r>
    </w:p>
    <w:p w14:paraId="0A70DB21" w14:textId="77777777" w:rsidR="00C96513" w:rsidRDefault="00000000" w:rsidP="00E75678"/>
    <w:p w14:paraId="26932841" w14:textId="77777777" w:rsidR="00C96513" w:rsidRPr="00451CDB" w:rsidRDefault="00000000" w:rsidP="00E75678">
      <w:r w:rsidRPr="00451CDB">
        <w:t>nr. 46</w:t>
      </w:r>
    </w:p>
    <w:p w14:paraId="767BFFFB" w14:textId="77777777" w:rsidR="00C96513" w:rsidRPr="00451CDB" w:rsidRDefault="00000000" w:rsidP="00E75678">
      <w:pPr>
        <w:rPr>
          <w:b/>
          <w:smallCaps/>
        </w:rPr>
      </w:pPr>
      <w:r w:rsidRPr="00451CDB">
        <w:t xml:space="preserve">van </w:t>
      </w:r>
      <w:r w:rsidRPr="00451CDB">
        <w:rPr>
          <w:b/>
          <w:smallCaps/>
        </w:rPr>
        <w:t>chris janssens</w:t>
      </w:r>
    </w:p>
    <w:p w14:paraId="0E182D22" w14:textId="77777777" w:rsidR="00C96513" w:rsidRPr="00C96513" w:rsidRDefault="00000000" w:rsidP="00E75678">
      <w:r w:rsidRPr="00451CDB">
        <w:t>datum: 4 november 2022</w:t>
      </w:r>
    </w:p>
    <w:p w14:paraId="50882906" w14:textId="77777777" w:rsidR="00C96513" w:rsidRPr="008A4109" w:rsidRDefault="00000000" w:rsidP="00E75678">
      <w:pPr>
        <w:pBdr>
          <w:bottom w:val="single" w:sz="4" w:space="1" w:color="auto"/>
        </w:pBdr>
      </w:pPr>
    </w:p>
    <w:p w14:paraId="129AA373" w14:textId="77777777" w:rsidR="00C96513" w:rsidRPr="008A4109" w:rsidRDefault="00000000" w:rsidP="00E75678"/>
    <w:p w14:paraId="517D2534"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matthias diependaele</w:t>
      </w:r>
    </w:p>
    <w:p w14:paraId="49091F18" w14:textId="77777777" w:rsidR="00C96513" w:rsidRPr="00C96513" w:rsidRDefault="00000000" w:rsidP="00E75678">
      <w:pPr>
        <w:rPr>
          <w:smallCaps/>
          <w:szCs w:val="22"/>
          <w:lang w:val="nl-BE"/>
        </w:rPr>
      </w:pPr>
      <w:r w:rsidRPr="00451CDB">
        <w:rPr>
          <w:smallCaps/>
          <w:szCs w:val="22"/>
          <w:lang w:val="nl-BE"/>
        </w:rPr>
        <w:t>vlaams minister van financiën en begroting, wonen en onroerend erfgoed</w:t>
      </w:r>
    </w:p>
    <w:p w14:paraId="7DFAC870" w14:textId="77777777" w:rsidR="00C96513" w:rsidRPr="008A4109" w:rsidRDefault="00000000" w:rsidP="00E75678">
      <w:pPr>
        <w:pStyle w:val="StandaardSV"/>
        <w:pBdr>
          <w:bottom w:val="single" w:sz="4" w:space="1" w:color="auto"/>
        </w:pBdr>
        <w:jc w:val="left"/>
        <w:rPr>
          <w:rFonts w:ascii="Verdana" w:hAnsi="Verdana"/>
          <w:sz w:val="20"/>
          <w:lang w:val="nl-BE"/>
        </w:rPr>
      </w:pPr>
    </w:p>
    <w:p w14:paraId="18E86009" w14:textId="77777777" w:rsidR="00451CDB" w:rsidRPr="008A4109" w:rsidRDefault="00000000" w:rsidP="00E75678">
      <w:pPr>
        <w:pStyle w:val="StandaardSV"/>
        <w:jc w:val="left"/>
        <w:rPr>
          <w:rFonts w:ascii="Verdana" w:hAnsi="Verdana"/>
          <w:sz w:val="20"/>
        </w:rPr>
      </w:pPr>
    </w:p>
    <w:p w14:paraId="25B8E9C0" w14:textId="77777777" w:rsidR="00451CDB" w:rsidRPr="008C1B72" w:rsidRDefault="00000000" w:rsidP="00E75678">
      <w:pPr>
        <w:pStyle w:val="StandaardSV"/>
        <w:jc w:val="left"/>
        <w:rPr>
          <w:rFonts w:ascii="Verdana" w:hAnsi="Verdana"/>
          <w:sz w:val="20"/>
        </w:rPr>
      </w:pPr>
    </w:p>
    <w:p w14:paraId="2F1CE438" w14:textId="77777777" w:rsidR="006C19CB" w:rsidRDefault="006C19CB" w:rsidP="006C19CB">
      <w:pPr>
        <w:pStyle w:val="StijlStandaardSVVerdana10ptCursiefLinks-175cm"/>
        <w:rPr>
          <w:rFonts w:eastAsia="Calibri"/>
          <w:lang w:val="nl-BE" w:eastAsia="en-US"/>
        </w:rPr>
      </w:pPr>
      <w:r>
        <w:rPr>
          <w:rFonts w:eastAsia="Calibri"/>
          <w:lang w:val="nl-BE" w:eastAsia="en-US"/>
        </w:rPr>
        <w:t xml:space="preserve">Relanceplan Vlaamse Veerkracht  -  Projecten gesubsidieerd via het herstelfonds </w:t>
      </w:r>
      <w:proofErr w:type="spellStart"/>
      <w:r>
        <w:rPr>
          <w:rFonts w:eastAsia="Calibri"/>
          <w:lang w:val="nl-BE" w:eastAsia="en-US"/>
        </w:rPr>
        <w:t>NextGenerationEU</w:t>
      </w:r>
      <w:proofErr w:type="spellEnd"/>
    </w:p>
    <w:p w14:paraId="026C1290" w14:textId="77777777" w:rsidR="006C19CB" w:rsidRDefault="006C19CB" w:rsidP="006C19CB">
      <w:pPr>
        <w:pStyle w:val="StijlStandaardSVVerdana10ptLinks-175cm"/>
        <w:rPr>
          <w:rFonts w:eastAsia="Calibri"/>
          <w:lang w:val="nl-BE" w:eastAsia="en-US"/>
        </w:rPr>
      </w:pPr>
    </w:p>
    <w:p w14:paraId="0710C61A" w14:textId="77777777" w:rsidR="006C19CB" w:rsidRDefault="006C19CB" w:rsidP="006C19CB">
      <w:pPr>
        <w:rPr>
          <w:rFonts w:eastAsia="Verdana" w:cs="Verdana"/>
        </w:rPr>
      </w:pPr>
      <w:r>
        <w:rPr>
          <w:rFonts w:eastAsia="Verdana" w:cs="Verdana"/>
        </w:rPr>
        <w:t xml:space="preserve">De Europese Commissie richtte vorig jaar het herstelfonds </w:t>
      </w:r>
      <w:proofErr w:type="spellStart"/>
      <w:r>
        <w:rPr>
          <w:rFonts w:eastAsia="Verdana" w:cs="Verdana"/>
        </w:rPr>
        <w:t>NextGenerationEU</w:t>
      </w:r>
      <w:proofErr w:type="spellEnd"/>
      <w:r>
        <w:rPr>
          <w:rFonts w:eastAsia="Verdana" w:cs="Verdana"/>
        </w:rPr>
        <w:t xml:space="preserve"> op om de gevolgen van de coronacrisis op te vangen en de wederopbouw van de economie te financieren. België ontvangt hieruit 4,5 miljard euro. Hiervan komt 38 procent, of 1,710 miljard euro naar Vlaanderen. In het kader van het investeringsplan ‘Vlaamse Veerkracht’ investeert de Vlaamse overheid 4,3 miljard in uiteenlopende domeinen: van cultuur tot sport, van onderwijs tot de zorgsector en van technologie tot milieu. Deze investeringen worden deels gefinancierd door het herstelfonds. </w:t>
      </w:r>
    </w:p>
    <w:p w14:paraId="298C983C" w14:textId="77777777" w:rsidR="006C19CB" w:rsidRDefault="006C19CB" w:rsidP="006C19CB">
      <w:pPr>
        <w:rPr>
          <w:rFonts w:eastAsia="Verdana" w:cs="Verdana"/>
        </w:rPr>
      </w:pPr>
    </w:p>
    <w:p w14:paraId="11B8F687" w14:textId="77777777" w:rsidR="006C19CB" w:rsidRDefault="006C19CB" w:rsidP="006C19CB">
      <w:pPr>
        <w:rPr>
          <w:rFonts w:eastAsia="Verdana" w:cs="Verdana"/>
        </w:rPr>
      </w:pPr>
      <w:r>
        <w:rPr>
          <w:rFonts w:eastAsia="Verdana" w:cs="Verdana"/>
        </w:rPr>
        <w:t xml:space="preserve">In het voorwoord bij het decreet van de algemene rekening van de Vlaamse Gemeenschap voor het begrotingsjaar 2021 luidt het dat “het Vlaamse investeringsplan is </w:t>
      </w:r>
      <w:proofErr w:type="spellStart"/>
      <w:r>
        <w:rPr>
          <w:rFonts w:eastAsia="Verdana" w:cs="Verdana"/>
        </w:rPr>
        <w:t>doorvertaald</w:t>
      </w:r>
      <w:proofErr w:type="spellEnd"/>
      <w:r>
        <w:rPr>
          <w:rFonts w:eastAsia="Verdana" w:cs="Verdana"/>
        </w:rPr>
        <w:t xml:space="preserve"> naar 180 relanceprojecten”. “Voor 55 projecten zal men maximaal een beroep doen op het herstelfonds ‘</w:t>
      </w:r>
      <w:proofErr w:type="spellStart"/>
      <w:r>
        <w:rPr>
          <w:rFonts w:eastAsia="Verdana" w:cs="Verdana"/>
        </w:rPr>
        <w:t>NextGenerationEU</w:t>
      </w:r>
      <w:proofErr w:type="spellEnd"/>
      <w:r>
        <w:rPr>
          <w:rFonts w:eastAsia="Verdana" w:cs="Verdana"/>
        </w:rPr>
        <w:t>’”, luidt het ook.</w:t>
      </w:r>
    </w:p>
    <w:p w14:paraId="7FD6613C" w14:textId="77777777" w:rsidR="006C19CB" w:rsidRDefault="006C19CB" w:rsidP="006C19CB">
      <w:pPr>
        <w:rPr>
          <w:rFonts w:ascii="Times New Roman" w:hAnsi="Times New Roman"/>
        </w:rPr>
      </w:pPr>
    </w:p>
    <w:p w14:paraId="5E5D283A" w14:textId="77777777" w:rsidR="006C19CB" w:rsidRPr="00932DF0" w:rsidRDefault="006C19CB" w:rsidP="006C19CB">
      <w:pPr>
        <w:numPr>
          <w:ilvl w:val="0"/>
          <w:numId w:val="15"/>
        </w:numPr>
        <w:ind w:left="426" w:hanging="426"/>
        <w:rPr>
          <w:rFonts w:ascii="Times New Roman" w:hAnsi="Times New Roman"/>
        </w:rPr>
      </w:pPr>
      <w:r>
        <w:rPr>
          <w:rFonts w:eastAsia="Verdana" w:cs="Verdana"/>
        </w:rPr>
        <w:t>Wat is de verdeling van de budgetten van het relanceplan Vlaamse Veerkracht tussen de verschillende beleidsdomeinen, alsook de concrete verdeling van de Europese relancemiddelen tussen die domeinen?</w:t>
      </w:r>
    </w:p>
    <w:p w14:paraId="36DD312E" w14:textId="77777777" w:rsidR="006C19CB" w:rsidRDefault="006C19CB" w:rsidP="006C19CB">
      <w:pPr>
        <w:ind w:left="329"/>
        <w:rPr>
          <w:rFonts w:ascii="Times New Roman" w:hAnsi="Times New Roman"/>
        </w:rPr>
      </w:pPr>
    </w:p>
    <w:p w14:paraId="5EB49211" w14:textId="77777777" w:rsidR="006C19CB" w:rsidRPr="00932DF0" w:rsidRDefault="006C19CB" w:rsidP="006C19CB">
      <w:pPr>
        <w:numPr>
          <w:ilvl w:val="0"/>
          <w:numId w:val="15"/>
        </w:numPr>
        <w:ind w:left="426" w:hanging="426"/>
        <w:rPr>
          <w:rFonts w:ascii="Times New Roman" w:hAnsi="Times New Roman"/>
        </w:rPr>
      </w:pPr>
      <w:r>
        <w:rPr>
          <w:rFonts w:eastAsia="Verdana" w:cs="Verdana"/>
        </w:rPr>
        <w:t>Wie (instelling, organisatie of bedrijf) ontvangt concreet hoeveel middelen van het investeringsplan Vlaamse Veerkracht?</w:t>
      </w:r>
    </w:p>
    <w:p w14:paraId="505486A4" w14:textId="77777777" w:rsidR="006C19CB" w:rsidRDefault="006C19CB" w:rsidP="006C19CB">
      <w:pPr>
        <w:pStyle w:val="Lijstalinea"/>
        <w:rPr>
          <w:rFonts w:ascii="Times New Roman" w:hAnsi="Times New Roman"/>
        </w:rPr>
      </w:pPr>
    </w:p>
    <w:p w14:paraId="55BE3411" w14:textId="77777777" w:rsidR="006C19CB" w:rsidRPr="00932DF0" w:rsidRDefault="006C19CB" w:rsidP="006C19CB">
      <w:pPr>
        <w:numPr>
          <w:ilvl w:val="0"/>
          <w:numId w:val="15"/>
        </w:numPr>
        <w:ind w:left="426" w:hanging="426"/>
        <w:rPr>
          <w:rFonts w:ascii="Times New Roman" w:hAnsi="Times New Roman"/>
        </w:rPr>
      </w:pPr>
      <w:r>
        <w:rPr>
          <w:rFonts w:eastAsia="Verdana" w:cs="Verdana"/>
        </w:rPr>
        <w:t>Kan de minister daarbij per ontvanger ook meedelen:</w:t>
      </w:r>
    </w:p>
    <w:p w14:paraId="7CE05EFE" w14:textId="77777777" w:rsidR="006C19CB" w:rsidRDefault="006C19CB" w:rsidP="006C19CB">
      <w:pPr>
        <w:pStyle w:val="Lijstalinea"/>
        <w:rPr>
          <w:rFonts w:ascii="Times New Roman" w:hAnsi="Times New Roman"/>
        </w:rPr>
      </w:pPr>
    </w:p>
    <w:p w14:paraId="46A928EA" w14:textId="77777777" w:rsidR="006C19CB" w:rsidRPr="00932DF0" w:rsidRDefault="006C19CB" w:rsidP="006C19CB">
      <w:pPr>
        <w:numPr>
          <w:ilvl w:val="0"/>
          <w:numId w:val="16"/>
        </w:numPr>
        <w:ind w:left="851" w:hanging="425"/>
        <w:rPr>
          <w:rFonts w:ascii="Times New Roman" w:hAnsi="Times New Roman"/>
        </w:rPr>
      </w:pPr>
      <w:r>
        <w:rPr>
          <w:rFonts w:eastAsia="Verdana" w:cs="Verdana"/>
        </w:rPr>
        <w:t>wat van elk van de toekende middelen het aandeel is dat gefinancierd wordt via het Europese herstelfonds;</w:t>
      </w:r>
    </w:p>
    <w:p w14:paraId="62936F8C" w14:textId="77777777" w:rsidR="006C19CB" w:rsidRDefault="006C19CB" w:rsidP="006C19CB">
      <w:pPr>
        <w:ind w:left="851"/>
        <w:rPr>
          <w:rFonts w:ascii="Times New Roman" w:hAnsi="Times New Roman"/>
        </w:rPr>
      </w:pPr>
    </w:p>
    <w:p w14:paraId="4D2B4632" w14:textId="77777777" w:rsidR="006C19CB" w:rsidRPr="00932DF0" w:rsidRDefault="006C19CB" w:rsidP="006C19CB">
      <w:pPr>
        <w:numPr>
          <w:ilvl w:val="0"/>
          <w:numId w:val="16"/>
        </w:numPr>
        <w:ind w:left="851" w:hanging="425"/>
        <w:rPr>
          <w:rFonts w:ascii="Times New Roman" w:hAnsi="Times New Roman"/>
        </w:rPr>
      </w:pPr>
      <w:r>
        <w:rPr>
          <w:rFonts w:eastAsia="Verdana" w:cs="Verdana"/>
        </w:rPr>
        <w:t>voor welke relanceprojecten de middelen worden toegekend;</w:t>
      </w:r>
    </w:p>
    <w:p w14:paraId="1030BB11" w14:textId="77777777" w:rsidR="006C19CB" w:rsidRDefault="006C19CB" w:rsidP="006C19CB">
      <w:pPr>
        <w:pStyle w:val="Lijstalinea"/>
        <w:rPr>
          <w:rFonts w:ascii="Times New Roman" w:hAnsi="Times New Roman"/>
        </w:rPr>
      </w:pPr>
    </w:p>
    <w:p w14:paraId="388538EB" w14:textId="77777777" w:rsidR="006C19CB" w:rsidRPr="00932DF0" w:rsidRDefault="006C19CB" w:rsidP="006C19CB">
      <w:pPr>
        <w:numPr>
          <w:ilvl w:val="0"/>
          <w:numId w:val="16"/>
        </w:numPr>
        <w:ind w:left="851" w:hanging="425"/>
        <w:rPr>
          <w:rFonts w:ascii="Times New Roman" w:hAnsi="Times New Roman"/>
        </w:rPr>
      </w:pPr>
      <w:r>
        <w:rPr>
          <w:rFonts w:eastAsia="Verdana" w:cs="Verdana"/>
        </w:rPr>
        <w:t>wat de status is van de implementatie van deze projecten?</w:t>
      </w:r>
    </w:p>
    <w:p w14:paraId="69E55C9F" w14:textId="77777777" w:rsidR="006C19CB" w:rsidRDefault="006C19CB" w:rsidP="006C19CB">
      <w:pPr>
        <w:pStyle w:val="Lijstalinea"/>
        <w:rPr>
          <w:rFonts w:ascii="Times New Roman" w:hAnsi="Times New Roman"/>
        </w:rPr>
      </w:pPr>
    </w:p>
    <w:p w14:paraId="1F1F2405" w14:textId="77777777" w:rsidR="006C19CB" w:rsidRPr="00932DF0" w:rsidRDefault="006C19CB" w:rsidP="006C19CB">
      <w:pPr>
        <w:numPr>
          <w:ilvl w:val="0"/>
          <w:numId w:val="17"/>
        </w:numPr>
        <w:ind w:left="426" w:hanging="426"/>
        <w:rPr>
          <w:rFonts w:ascii="Times New Roman" w:hAnsi="Times New Roman"/>
        </w:rPr>
      </w:pPr>
      <w:r>
        <w:rPr>
          <w:rFonts w:eastAsia="Verdana" w:cs="Verdana"/>
        </w:rPr>
        <w:t>Kan de minister meedelen welke enveloppes nog uitstaan waarvan de middelen nog niet werden toegewezen?</w:t>
      </w:r>
    </w:p>
    <w:p w14:paraId="08B588A5" w14:textId="77777777" w:rsidR="006C19CB" w:rsidRDefault="006C19CB" w:rsidP="006C19CB">
      <w:pPr>
        <w:ind w:left="329"/>
        <w:rPr>
          <w:rFonts w:ascii="Times New Roman" w:hAnsi="Times New Roman"/>
        </w:rPr>
      </w:pPr>
    </w:p>
    <w:p w14:paraId="3747D797" w14:textId="77777777" w:rsidR="006C19CB" w:rsidRPr="00932DF0" w:rsidRDefault="006C19CB" w:rsidP="006C19CB">
      <w:pPr>
        <w:numPr>
          <w:ilvl w:val="0"/>
          <w:numId w:val="17"/>
        </w:numPr>
        <w:ind w:left="426" w:hanging="426"/>
        <w:rPr>
          <w:rFonts w:ascii="Times New Roman" w:hAnsi="Times New Roman"/>
        </w:rPr>
      </w:pPr>
      <w:r>
        <w:rPr>
          <w:rFonts w:eastAsia="Verdana" w:cs="Verdana"/>
        </w:rPr>
        <w:t>Kan de minister in het kader van het Vlaamse investeringsplan - en meer concreet van de aanwending van de middelen van het Europese herstelfonds in dit verband - meedelen:</w:t>
      </w:r>
    </w:p>
    <w:p w14:paraId="5A2697CB" w14:textId="77777777" w:rsidR="006C19CB" w:rsidRDefault="006C19CB" w:rsidP="006C19CB">
      <w:pPr>
        <w:pStyle w:val="Lijstalinea"/>
        <w:rPr>
          <w:rFonts w:ascii="Times New Roman" w:hAnsi="Times New Roman"/>
        </w:rPr>
      </w:pPr>
    </w:p>
    <w:p w14:paraId="159A1BB8" w14:textId="77777777" w:rsidR="006C19CB" w:rsidRPr="00932DF0" w:rsidRDefault="006C19CB" w:rsidP="006C19CB">
      <w:pPr>
        <w:numPr>
          <w:ilvl w:val="0"/>
          <w:numId w:val="18"/>
        </w:numPr>
        <w:ind w:left="851" w:hanging="425"/>
        <w:rPr>
          <w:rFonts w:ascii="Times New Roman" w:hAnsi="Times New Roman"/>
        </w:rPr>
      </w:pPr>
      <w:r>
        <w:rPr>
          <w:rFonts w:eastAsia="Verdana" w:cs="Verdana"/>
        </w:rPr>
        <w:t>welke adviesopdrachten door de Vlaamse overheid zijn toegekend aan welke adviesbureaus;</w:t>
      </w:r>
    </w:p>
    <w:p w14:paraId="54261492" w14:textId="77777777" w:rsidR="006C19CB" w:rsidRDefault="006C19CB" w:rsidP="006C19CB">
      <w:pPr>
        <w:ind w:left="851"/>
        <w:rPr>
          <w:rFonts w:ascii="Times New Roman" w:hAnsi="Times New Roman"/>
        </w:rPr>
      </w:pPr>
    </w:p>
    <w:p w14:paraId="53EFFDC1" w14:textId="77777777" w:rsidR="006C19CB" w:rsidRDefault="006C19CB" w:rsidP="006C19CB">
      <w:pPr>
        <w:numPr>
          <w:ilvl w:val="0"/>
          <w:numId w:val="18"/>
        </w:numPr>
        <w:ind w:left="851" w:hanging="425"/>
        <w:rPr>
          <w:rFonts w:ascii="Times New Roman" w:hAnsi="Times New Roman"/>
        </w:rPr>
      </w:pPr>
      <w:r>
        <w:rPr>
          <w:rFonts w:eastAsia="Verdana" w:cs="Verdana"/>
        </w:rPr>
        <w:t>wat de kostprijs van elk van deze adviesopdrachten was/is?</w:t>
      </w:r>
    </w:p>
    <w:p w14:paraId="38E6B15A" w14:textId="77777777" w:rsidR="006C19CB" w:rsidRDefault="006C19CB" w:rsidP="006C19CB">
      <w:pPr>
        <w:numPr>
          <w:ilvl w:val="0"/>
          <w:numId w:val="19"/>
        </w:numPr>
        <w:spacing w:before="240"/>
        <w:ind w:left="426" w:hanging="426"/>
        <w:rPr>
          <w:rFonts w:ascii="Times New Roman" w:hAnsi="Times New Roman"/>
        </w:rPr>
      </w:pPr>
      <w:r>
        <w:rPr>
          <w:rFonts w:eastAsia="Verdana" w:cs="Verdana"/>
        </w:rPr>
        <w:t xml:space="preserve">Hoe beoordeelt de minister de stand van zaken van het Vlaamse investeringsplan en de aanwending van de </w:t>
      </w:r>
      <w:proofErr w:type="spellStart"/>
      <w:r>
        <w:rPr>
          <w:rFonts w:eastAsia="Verdana" w:cs="Verdana"/>
        </w:rPr>
        <w:t>NextGenerationEU</w:t>
      </w:r>
      <w:proofErr w:type="spellEnd"/>
      <w:r>
        <w:rPr>
          <w:rFonts w:eastAsia="Verdana" w:cs="Verdana"/>
        </w:rPr>
        <w:t>-subsidies in dat verband?</w:t>
      </w:r>
    </w:p>
    <w:p w14:paraId="052E942E" w14:textId="77777777" w:rsidR="006C19CB" w:rsidRPr="008A4109" w:rsidRDefault="006C19CB" w:rsidP="006C19CB">
      <w:pPr>
        <w:pStyle w:val="Lijn"/>
      </w:pPr>
    </w:p>
    <w:p w14:paraId="66F74AF3" w14:textId="77777777" w:rsidR="006C19CB" w:rsidRPr="008A4109" w:rsidRDefault="006C19CB" w:rsidP="006C19CB">
      <w:pPr>
        <w:pStyle w:val="StijlStandaardSVVerdana10ptLinks-175cmRechts-0"/>
      </w:pPr>
    </w:p>
    <w:p w14:paraId="3C4D5055" w14:textId="38034CDB" w:rsidR="00FA199C" w:rsidRPr="00451CDB" w:rsidRDefault="006C19CB" w:rsidP="006C19CB">
      <w:pPr>
        <w:pStyle w:val="StijlStandaardSVVerdana10ptCursiefLinks-175cmRec"/>
        <w:rPr>
          <w:lang w:val="nl-BE"/>
        </w:rPr>
      </w:pPr>
      <w:r w:rsidRPr="00451CDB">
        <w:rPr>
          <w:lang w:val="nl-BE"/>
        </w:rPr>
        <w:t xml:space="preserve">Deze vraag werd gesteld aan de ministers Jan </w:t>
      </w:r>
      <w:proofErr w:type="spellStart"/>
      <w:r w:rsidRPr="00451CDB">
        <w:rPr>
          <w:lang w:val="nl-BE"/>
        </w:rPr>
        <w:t>Jambon</w:t>
      </w:r>
      <w:proofErr w:type="spellEnd"/>
      <w:r w:rsidRPr="00451CDB">
        <w:rPr>
          <w:lang w:val="nl-BE"/>
        </w:rPr>
        <w:t xml:space="preserve"> (</w:t>
      </w:r>
      <w:r>
        <w:rPr>
          <w:lang w:val="nl-BE"/>
        </w:rPr>
        <w:t>62</w:t>
      </w:r>
      <w:r w:rsidRPr="00451CDB">
        <w:rPr>
          <w:lang w:val="nl-BE"/>
        </w:rPr>
        <w:t xml:space="preserve">), Matthias </w:t>
      </w:r>
      <w:proofErr w:type="spellStart"/>
      <w:r w:rsidRPr="00451CDB">
        <w:rPr>
          <w:lang w:val="nl-BE"/>
        </w:rPr>
        <w:t>Diependaele</w:t>
      </w:r>
      <w:proofErr w:type="spellEnd"/>
      <w:r w:rsidRPr="00451CDB">
        <w:rPr>
          <w:lang w:val="nl-BE"/>
        </w:rPr>
        <w:t xml:space="preserve"> (</w:t>
      </w:r>
      <w:r>
        <w:rPr>
          <w:lang w:val="nl-BE"/>
        </w:rPr>
        <w:t>46</w:t>
      </w:r>
      <w:r w:rsidRPr="00451CDB">
        <w:rPr>
          <w:lang w:val="nl-BE"/>
        </w:rPr>
        <w:t>)</w:t>
      </w:r>
    </w:p>
    <w:sectPr w:rsidR="00FA199C" w:rsidRPr="00451CDB"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4C1D" w14:textId="77777777" w:rsidR="00AE1DA4" w:rsidRDefault="00AE1DA4">
      <w:r>
        <w:separator/>
      </w:r>
    </w:p>
  </w:endnote>
  <w:endnote w:type="continuationSeparator" w:id="0">
    <w:p w14:paraId="39B54AB1" w14:textId="77777777" w:rsidR="00AE1DA4" w:rsidRDefault="00A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C021"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6CA9EDD"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EA8F" w14:textId="77777777" w:rsidR="00D75FB1" w:rsidRDefault="00000000" w:rsidP="001A6DC6">
    <w:pPr>
      <w:pStyle w:val="Voettekst"/>
      <w:framePr w:wrap="around" w:vAnchor="text" w:hAnchor="margin" w:xAlign="right" w:y="1"/>
      <w:rPr>
        <w:rStyle w:val="Paginanummer"/>
      </w:rPr>
    </w:pPr>
  </w:p>
  <w:p w14:paraId="2AD32A3F"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7A82" w14:textId="77777777" w:rsidR="00204C10" w:rsidRDefault="00000000">
    <w:pPr>
      <w:pStyle w:val="Voettekst"/>
    </w:pPr>
    <w:r>
      <w:rPr>
        <w:noProof/>
      </w:rPr>
      <w:drawing>
        <wp:anchor distT="0" distB="0" distL="114300" distR="114300" simplePos="0" relativeHeight="251658240" behindDoc="0" locked="0" layoutInCell="1" allowOverlap="1" wp14:anchorId="11BA0DB3" wp14:editId="29AC5862">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8778" w14:textId="77777777" w:rsidR="00AE1DA4" w:rsidRDefault="00AE1DA4">
      <w:r>
        <w:separator/>
      </w:r>
    </w:p>
  </w:footnote>
  <w:footnote w:type="continuationSeparator" w:id="0">
    <w:p w14:paraId="63693156" w14:textId="77777777" w:rsidR="00AE1DA4" w:rsidRDefault="00AE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4301"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256227A0"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485C547C">
      <w:start w:val="1"/>
      <w:numFmt w:val="decimal"/>
      <w:lvlText w:val="%1."/>
      <w:lvlJc w:val="left"/>
      <w:pPr>
        <w:tabs>
          <w:tab w:val="num" w:pos="360"/>
        </w:tabs>
        <w:ind w:left="360" w:hanging="360"/>
      </w:pPr>
    </w:lvl>
    <w:lvl w:ilvl="1" w:tplc="9F02BFAA" w:tentative="1">
      <w:start w:val="1"/>
      <w:numFmt w:val="lowerLetter"/>
      <w:lvlText w:val="%2."/>
      <w:lvlJc w:val="left"/>
      <w:pPr>
        <w:tabs>
          <w:tab w:val="num" w:pos="1080"/>
        </w:tabs>
        <w:ind w:left="1080" w:hanging="360"/>
      </w:pPr>
    </w:lvl>
    <w:lvl w:ilvl="2" w:tplc="98F217A0" w:tentative="1">
      <w:start w:val="1"/>
      <w:numFmt w:val="lowerRoman"/>
      <w:lvlText w:val="%3."/>
      <w:lvlJc w:val="right"/>
      <w:pPr>
        <w:tabs>
          <w:tab w:val="num" w:pos="1800"/>
        </w:tabs>
        <w:ind w:left="1800" w:hanging="180"/>
      </w:pPr>
    </w:lvl>
    <w:lvl w:ilvl="3" w:tplc="CA164630" w:tentative="1">
      <w:start w:val="1"/>
      <w:numFmt w:val="decimal"/>
      <w:lvlText w:val="%4."/>
      <w:lvlJc w:val="left"/>
      <w:pPr>
        <w:tabs>
          <w:tab w:val="num" w:pos="2520"/>
        </w:tabs>
        <w:ind w:left="2520" w:hanging="360"/>
      </w:pPr>
    </w:lvl>
    <w:lvl w:ilvl="4" w:tplc="FF90C91A" w:tentative="1">
      <w:start w:val="1"/>
      <w:numFmt w:val="lowerLetter"/>
      <w:lvlText w:val="%5."/>
      <w:lvlJc w:val="left"/>
      <w:pPr>
        <w:tabs>
          <w:tab w:val="num" w:pos="3240"/>
        </w:tabs>
        <w:ind w:left="3240" w:hanging="360"/>
      </w:pPr>
    </w:lvl>
    <w:lvl w:ilvl="5" w:tplc="A0C41AC2" w:tentative="1">
      <w:start w:val="1"/>
      <w:numFmt w:val="lowerRoman"/>
      <w:lvlText w:val="%6."/>
      <w:lvlJc w:val="right"/>
      <w:pPr>
        <w:tabs>
          <w:tab w:val="num" w:pos="3960"/>
        </w:tabs>
        <w:ind w:left="3960" w:hanging="180"/>
      </w:pPr>
    </w:lvl>
    <w:lvl w:ilvl="6" w:tplc="D13EB6B6" w:tentative="1">
      <w:start w:val="1"/>
      <w:numFmt w:val="decimal"/>
      <w:lvlText w:val="%7."/>
      <w:lvlJc w:val="left"/>
      <w:pPr>
        <w:tabs>
          <w:tab w:val="num" w:pos="4680"/>
        </w:tabs>
        <w:ind w:left="4680" w:hanging="360"/>
      </w:pPr>
    </w:lvl>
    <w:lvl w:ilvl="7" w:tplc="15721524" w:tentative="1">
      <w:start w:val="1"/>
      <w:numFmt w:val="lowerLetter"/>
      <w:lvlText w:val="%8."/>
      <w:lvlJc w:val="left"/>
      <w:pPr>
        <w:tabs>
          <w:tab w:val="num" w:pos="5400"/>
        </w:tabs>
        <w:ind w:left="5400" w:hanging="360"/>
      </w:pPr>
    </w:lvl>
    <w:lvl w:ilvl="8" w:tplc="8EA24938"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C66CBE1E">
      <w:start w:val="1"/>
      <w:numFmt w:val="bullet"/>
      <w:pStyle w:val="Lijstalinea1"/>
      <w:lvlText w:val=""/>
      <w:lvlJc w:val="left"/>
      <w:pPr>
        <w:tabs>
          <w:tab w:val="num" w:pos="-360"/>
        </w:tabs>
        <w:ind w:left="360" w:hanging="360"/>
      </w:pPr>
      <w:rPr>
        <w:rFonts w:ascii="Symbol" w:hAnsi="Symbol" w:hint="default"/>
        <w:color w:val="808080"/>
      </w:rPr>
    </w:lvl>
    <w:lvl w:ilvl="1" w:tplc="2EC46682" w:tentative="1">
      <w:start w:val="1"/>
      <w:numFmt w:val="bullet"/>
      <w:lvlText w:val="o"/>
      <w:lvlJc w:val="left"/>
      <w:pPr>
        <w:ind w:left="1080" w:hanging="360"/>
      </w:pPr>
      <w:rPr>
        <w:rFonts w:ascii="Courier New" w:hAnsi="Courier New" w:cs="Courier New" w:hint="default"/>
      </w:rPr>
    </w:lvl>
    <w:lvl w:ilvl="2" w:tplc="11F8CD7C" w:tentative="1">
      <w:start w:val="1"/>
      <w:numFmt w:val="bullet"/>
      <w:lvlText w:val=""/>
      <w:lvlJc w:val="left"/>
      <w:pPr>
        <w:ind w:left="1800" w:hanging="360"/>
      </w:pPr>
      <w:rPr>
        <w:rFonts w:ascii="Wingdings" w:hAnsi="Wingdings" w:hint="default"/>
      </w:rPr>
    </w:lvl>
    <w:lvl w:ilvl="3" w:tplc="A1361B92" w:tentative="1">
      <w:start w:val="1"/>
      <w:numFmt w:val="bullet"/>
      <w:lvlText w:val=""/>
      <w:lvlJc w:val="left"/>
      <w:pPr>
        <w:ind w:left="2520" w:hanging="360"/>
      </w:pPr>
      <w:rPr>
        <w:rFonts w:ascii="Symbol" w:hAnsi="Symbol" w:hint="default"/>
      </w:rPr>
    </w:lvl>
    <w:lvl w:ilvl="4" w:tplc="EECA6BAA" w:tentative="1">
      <w:start w:val="1"/>
      <w:numFmt w:val="bullet"/>
      <w:lvlText w:val="o"/>
      <w:lvlJc w:val="left"/>
      <w:pPr>
        <w:ind w:left="3240" w:hanging="360"/>
      </w:pPr>
      <w:rPr>
        <w:rFonts w:ascii="Courier New" w:hAnsi="Courier New" w:cs="Courier New" w:hint="default"/>
      </w:rPr>
    </w:lvl>
    <w:lvl w:ilvl="5" w:tplc="F38AB20E" w:tentative="1">
      <w:start w:val="1"/>
      <w:numFmt w:val="bullet"/>
      <w:lvlText w:val=""/>
      <w:lvlJc w:val="left"/>
      <w:pPr>
        <w:ind w:left="3960" w:hanging="360"/>
      </w:pPr>
      <w:rPr>
        <w:rFonts w:ascii="Wingdings" w:hAnsi="Wingdings" w:hint="default"/>
      </w:rPr>
    </w:lvl>
    <w:lvl w:ilvl="6" w:tplc="66C2A4F6" w:tentative="1">
      <w:start w:val="1"/>
      <w:numFmt w:val="bullet"/>
      <w:lvlText w:val=""/>
      <w:lvlJc w:val="left"/>
      <w:pPr>
        <w:ind w:left="4680" w:hanging="360"/>
      </w:pPr>
      <w:rPr>
        <w:rFonts w:ascii="Symbol" w:hAnsi="Symbol" w:hint="default"/>
      </w:rPr>
    </w:lvl>
    <w:lvl w:ilvl="7" w:tplc="0888B0DC" w:tentative="1">
      <w:start w:val="1"/>
      <w:numFmt w:val="bullet"/>
      <w:lvlText w:val="o"/>
      <w:lvlJc w:val="left"/>
      <w:pPr>
        <w:ind w:left="5400" w:hanging="360"/>
      </w:pPr>
      <w:rPr>
        <w:rFonts w:ascii="Courier New" w:hAnsi="Courier New" w:cs="Courier New" w:hint="default"/>
      </w:rPr>
    </w:lvl>
    <w:lvl w:ilvl="8" w:tplc="69BA6E42"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566A8A92">
      <w:start w:val="1"/>
      <w:numFmt w:val="bullet"/>
      <w:lvlText w:val="o"/>
      <w:lvlJc w:val="left"/>
      <w:pPr>
        <w:ind w:left="720" w:hanging="360"/>
      </w:pPr>
      <w:rPr>
        <w:rFonts w:ascii="Courier New" w:hAnsi="Courier New" w:cs="Courier New" w:hint="default"/>
      </w:rPr>
    </w:lvl>
    <w:lvl w:ilvl="1" w:tplc="9858F478" w:tentative="1">
      <w:start w:val="1"/>
      <w:numFmt w:val="bullet"/>
      <w:lvlText w:val="o"/>
      <w:lvlJc w:val="left"/>
      <w:pPr>
        <w:ind w:left="1440" w:hanging="360"/>
      </w:pPr>
      <w:rPr>
        <w:rFonts w:ascii="Courier New" w:hAnsi="Courier New" w:cs="Courier New" w:hint="default"/>
      </w:rPr>
    </w:lvl>
    <w:lvl w:ilvl="2" w:tplc="4DC631AC" w:tentative="1">
      <w:start w:val="1"/>
      <w:numFmt w:val="bullet"/>
      <w:lvlText w:val=""/>
      <w:lvlJc w:val="left"/>
      <w:pPr>
        <w:ind w:left="2160" w:hanging="360"/>
      </w:pPr>
      <w:rPr>
        <w:rFonts w:ascii="Wingdings" w:hAnsi="Wingdings" w:hint="default"/>
      </w:rPr>
    </w:lvl>
    <w:lvl w:ilvl="3" w:tplc="0276C8CC" w:tentative="1">
      <w:start w:val="1"/>
      <w:numFmt w:val="bullet"/>
      <w:lvlText w:val=""/>
      <w:lvlJc w:val="left"/>
      <w:pPr>
        <w:ind w:left="2880" w:hanging="360"/>
      </w:pPr>
      <w:rPr>
        <w:rFonts w:ascii="Symbol" w:hAnsi="Symbol" w:hint="default"/>
      </w:rPr>
    </w:lvl>
    <w:lvl w:ilvl="4" w:tplc="E730AF2A" w:tentative="1">
      <w:start w:val="1"/>
      <w:numFmt w:val="bullet"/>
      <w:lvlText w:val="o"/>
      <w:lvlJc w:val="left"/>
      <w:pPr>
        <w:ind w:left="3600" w:hanging="360"/>
      </w:pPr>
      <w:rPr>
        <w:rFonts w:ascii="Courier New" w:hAnsi="Courier New" w:cs="Courier New" w:hint="default"/>
      </w:rPr>
    </w:lvl>
    <w:lvl w:ilvl="5" w:tplc="75802ACE" w:tentative="1">
      <w:start w:val="1"/>
      <w:numFmt w:val="bullet"/>
      <w:lvlText w:val=""/>
      <w:lvlJc w:val="left"/>
      <w:pPr>
        <w:ind w:left="4320" w:hanging="360"/>
      </w:pPr>
      <w:rPr>
        <w:rFonts w:ascii="Wingdings" w:hAnsi="Wingdings" w:hint="default"/>
      </w:rPr>
    </w:lvl>
    <w:lvl w:ilvl="6" w:tplc="A5F8CB6E" w:tentative="1">
      <w:start w:val="1"/>
      <w:numFmt w:val="bullet"/>
      <w:lvlText w:val=""/>
      <w:lvlJc w:val="left"/>
      <w:pPr>
        <w:ind w:left="5040" w:hanging="360"/>
      </w:pPr>
      <w:rPr>
        <w:rFonts w:ascii="Symbol" w:hAnsi="Symbol" w:hint="default"/>
      </w:rPr>
    </w:lvl>
    <w:lvl w:ilvl="7" w:tplc="DFDEF660" w:tentative="1">
      <w:start w:val="1"/>
      <w:numFmt w:val="bullet"/>
      <w:lvlText w:val="o"/>
      <w:lvlJc w:val="left"/>
      <w:pPr>
        <w:ind w:left="5760" w:hanging="360"/>
      </w:pPr>
      <w:rPr>
        <w:rFonts w:ascii="Courier New" w:hAnsi="Courier New" w:cs="Courier New" w:hint="default"/>
      </w:rPr>
    </w:lvl>
    <w:lvl w:ilvl="8" w:tplc="7250CAE6"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9F981486">
      <w:start w:val="1"/>
      <w:numFmt w:val="bullet"/>
      <w:lvlText w:val=""/>
      <w:lvlJc w:val="left"/>
      <w:pPr>
        <w:ind w:left="360" w:hanging="360"/>
      </w:pPr>
      <w:rPr>
        <w:rFonts w:ascii="Symbol" w:hAnsi="Symbol" w:hint="default"/>
      </w:rPr>
    </w:lvl>
    <w:lvl w:ilvl="1" w:tplc="ADA29A52" w:tentative="1">
      <w:start w:val="1"/>
      <w:numFmt w:val="bullet"/>
      <w:lvlText w:val="o"/>
      <w:lvlJc w:val="left"/>
      <w:pPr>
        <w:ind w:left="1080" w:hanging="360"/>
      </w:pPr>
      <w:rPr>
        <w:rFonts w:ascii="Courier New" w:hAnsi="Courier New" w:cs="Courier New" w:hint="default"/>
      </w:rPr>
    </w:lvl>
    <w:lvl w:ilvl="2" w:tplc="E4868646" w:tentative="1">
      <w:start w:val="1"/>
      <w:numFmt w:val="bullet"/>
      <w:lvlText w:val=""/>
      <w:lvlJc w:val="left"/>
      <w:pPr>
        <w:ind w:left="1800" w:hanging="360"/>
      </w:pPr>
      <w:rPr>
        <w:rFonts w:ascii="Wingdings" w:hAnsi="Wingdings" w:hint="default"/>
      </w:rPr>
    </w:lvl>
    <w:lvl w:ilvl="3" w:tplc="A5122CCA" w:tentative="1">
      <w:start w:val="1"/>
      <w:numFmt w:val="bullet"/>
      <w:lvlText w:val=""/>
      <w:lvlJc w:val="left"/>
      <w:pPr>
        <w:ind w:left="2520" w:hanging="360"/>
      </w:pPr>
      <w:rPr>
        <w:rFonts w:ascii="Symbol" w:hAnsi="Symbol" w:hint="default"/>
      </w:rPr>
    </w:lvl>
    <w:lvl w:ilvl="4" w:tplc="8BA6D02C" w:tentative="1">
      <w:start w:val="1"/>
      <w:numFmt w:val="bullet"/>
      <w:lvlText w:val="o"/>
      <w:lvlJc w:val="left"/>
      <w:pPr>
        <w:ind w:left="3240" w:hanging="360"/>
      </w:pPr>
      <w:rPr>
        <w:rFonts w:ascii="Courier New" w:hAnsi="Courier New" w:cs="Courier New" w:hint="default"/>
      </w:rPr>
    </w:lvl>
    <w:lvl w:ilvl="5" w:tplc="AA90DF50" w:tentative="1">
      <w:start w:val="1"/>
      <w:numFmt w:val="bullet"/>
      <w:lvlText w:val=""/>
      <w:lvlJc w:val="left"/>
      <w:pPr>
        <w:ind w:left="3960" w:hanging="360"/>
      </w:pPr>
      <w:rPr>
        <w:rFonts w:ascii="Wingdings" w:hAnsi="Wingdings" w:hint="default"/>
      </w:rPr>
    </w:lvl>
    <w:lvl w:ilvl="6" w:tplc="9482B4F0" w:tentative="1">
      <w:start w:val="1"/>
      <w:numFmt w:val="bullet"/>
      <w:lvlText w:val=""/>
      <w:lvlJc w:val="left"/>
      <w:pPr>
        <w:ind w:left="4680" w:hanging="360"/>
      </w:pPr>
      <w:rPr>
        <w:rFonts w:ascii="Symbol" w:hAnsi="Symbol" w:hint="default"/>
      </w:rPr>
    </w:lvl>
    <w:lvl w:ilvl="7" w:tplc="E2D0D9A4" w:tentative="1">
      <w:start w:val="1"/>
      <w:numFmt w:val="bullet"/>
      <w:lvlText w:val="o"/>
      <w:lvlJc w:val="left"/>
      <w:pPr>
        <w:ind w:left="5400" w:hanging="360"/>
      </w:pPr>
      <w:rPr>
        <w:rFonts w:ascii="Courier New" w:hAnsi="Courier New" w:cs="Courier New" w:hint="default"/>
      </w:rPr>
    </w:lvl>
    <w:lvl w:ilvl="8" w:tplc="E0DAAAEC"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098CA340">
      <w:start w:val="1"/>
      <w:numFmt w:val="bullet"/>
      <w:lvlText w:val=""/>
      <w:lvlJc w:val="left"/>
      <w:pPr>
        <w:tabs>
          <w:tab w:val="num" w:pos="0"/>
        </w:tabs>
        <w:ind w:left="720" w:hanging="360"/>
      </w:pPr>
      <w:rPr>
        <w:rFonts w:ascii="Symbol" w:hAnsi="Symbol" w:hint="default"/>
        <w:color w:val="808080"/>
      </w:rPr>
    </w:lvl>
    <w:lvl w:ilvl="1" w:tplc="5B1C9920" w:tentative="1">
      <w:start w:val="1"/>
      <w:numFmt w:val="bullet"/>
      <w:lvlText w:val="o"/>
      <w:lvlJc w:val="left"/>
      <w:pPr>
        <w:tabs>
          <w:tab w:val="num" w:pos="1440"/>
        </w:tabs>
        <w:ind w:left="1440" w:hanging="360"/>
      </w:pPr>
      <w:rPr>
        <w:rFonts w:ascii="Courier New" w:hAnsi="Courier New" w:cs="Courier New" w:hint="default"/>
      </w:rPr>
    </w:lvl>
    <w:lvl w:ilvl="2" w:tplc="F0BCDD38" w:tentative="1">
      <w:start w:val="1"/>
      <w:numFmt w:val="bullet"/>
      <w:lvlText w:val=""/>
      <w:lvlJc w:val="left"/>
      <w:pPr>
        <w:tabs>
          <w:tab w:val="num" w:pos="2160"/>
        </w:tabs>
        <w:ind w:left="2160" w:hanging="360"/>
      </w:pPr>
      <w:rPr>
        <w:rFonts w:ascii="Wingdings" w:hAnsi="Wingdings" w:hint="default"/>
      </w:rPr>
    </w:lvl>
    <w:lvl w:ilvl="3" w:tplc="2F36A7C6" w:tentative="1">
      <w:start w:val="1"/>
      <w:numFmt w:val="bullet"/>
      <w:lvlText w:val=""/>
      <w:lvlJc w:val="left"/>
      <w:pPr>
        <w:tabs>
          <w:tab w:val="num" w:pos="2880"/>
        </w:tabs>
        <w:ind w:left="2880" w:hanging="360"/>
      </w:pPr>
      <w:rPr>
        <w:rFonts w:ascii="Symbol" w:hAnsi="Symbol" w:hint="default"/>
      </w:rPr>
    </w:lvl>
    <w:lvl w:ilvl="4" w:tplc="F1AE69B4" w:tentative="1">
      <w:start w:val="1"/>
      <w:numFmt w:val="bullet"/>
      <w:lvlText w:val="o"/>
      <w:lvlJc w:val="left"/>
      <w:pPr>
        <w:tabs>
          <w:tab w:val="num" w:pos="3600"/>
        </w:tabs>
        <w:ind w:left="3600" w:hanging="360"/>
      </w:pPr>
      <w:rPr>
        <w:rFonts w:ascii="Courier New" w:hAnsi="Courier New" w:cs="Courier New" w:hint="default"/>
      </w:rPr>
    </w:lvl>
    <w:lvl w:ilvl="5" w:tplc="7510437C" w:tentative="1">
      <w:start w:val="1"/>
      <w:numFmt w:val="bullet"/>
      <w:lvlText w:val=""/>
      <w:lvlJc w:val="left"/>
      <w:pPr>
        <w:tabs>
          <w:tab w:val="num" w:pos="4320"/>
        </w:tabs>
        <w:ind w:left="4320" w:hanging="360"/>
      </w:pPr>
      <w:rPr>
        <w:rFonts w:ascii="Wingdings" w:hAnsi="Wingdings" w:hint="default"/>
      </w:rPr>
    </w:lvl>
    <w:lvl w:ilvl="6" w:tplc="611ABEC8" w:tentative="1">
      <w:start w:val="1"/>
      <w:numFmt w:val="bullet"/>
      <w:lvlText w:val=""/>
      <w:lvlJc w:val="left"/>
      <w:pPr>
        <w:tabs>
          <w:tab w:val="num" w:pos="5040"/>
        </w:tabs>
        <w:ind w:left="5040" w:hanging="360"/>
      </w:pPr>
      <w:rPr>
        <w:rFonts w:ascii="Symbol" w:hAnsi="Symbol" w:hint="default"/>
      </w:rPr>
    </w:lvl>
    <w:lvl w:ilvl="7" w:tplc="BA724586" w:tentative="1">
      <w:start w:val="1"/>
      <w:numFmt w:val="bullet"/>
      <w:lvlText w:val="o"/>
      <w:lvlJc w:val="left"/>
      <w:pPr>
        <w:tabs>
          <w:tab w:val="num" w:pos="5760"/>
        </w:tabs>
        <w:ind w:left="5760" w:hanging="360"/>
      </w:pPr>
      <w:rPr>
        <w:rFonts w:ascii="Courier New" w:hAnsi="Courier New" w:cs="Courier New" w:hint="default"/>
      </w:rPr>
    </w:lvl>
    <w:lvl w:ilvl="8" w:tplc="7220A9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1" w15:restartNumberingAfterBreak="0">
    <w:nsid w:val="604A5241"/>
    <w:multiLevelType w:val="hybridMultilevel"/>
    <w:tmpl w:val="83328EBA"/>
    <w:lvl w:ilvl="0" w:tplc="01BC08D6">
      <w:start w:val="1"/>
      <w:numFmt w:val="lowerLetter"/>
      <w:lvlText w:val="%1)"/>
      <w:lvlJc w:val="left"/>
      <w:pPr>
        <w:ind w:left="720" w:hanging="360"/>
      </w:pPr>
      <w:rPr>
        <w:rFonts w:ascii="Verdana" w:hAnsi="Verdana" w:hint="default"/>
        <w:sz w:val="20"/>
      </w:rPr>
    </w:lvl>
    <w:lvl w:ilvl="1" w:tplc="F48AF042">
      <w:start w:val="1"/>
      <w:numFmt w:val="bullet"/>
      <w:lvlText w:val="o"/>
      <w:lvlJc w:val="left"/>
      <w:pPr>
        <w:tabs>
          <w:tab w:val="num" w:pos="1440"/>
        </w:tabs>
        <w:ind w:left="1440" w:hanging="360"/>
      </w:pPr>
      <w:rPr>
        <w:rFonts w:ascii="Verdana" w:eastAsia="Verdana" w:hAnsi="Verdana" w:cs="Verdana"/>
        <w:sz w:val="20"/>
      </w:rPr>
    </w:lvl>
    <w:lvl w:ilvl="2" w:tplc="B1B03202">
      <w:start w:val="1"/>
      <w:numFmt w:val="bullet"/>
      <w:lvlText w:val=""/>
      <w:lvlJc w:val="left"/>
      <w:pPr>
        <w:tabs>
          <w:tab w:val="num" w:pos="2160"/>
        </w:tabs>
        <w:ind w:left="2160" w:hanging="360"/>
      </w:pPr>
      <w:rPr>
        <w:rFonts w:ascii="Verdana" w:eastAsia="Verdana" w:hAnsi="Verdana" w:cs="Verdana"/>
        <w:sz w:val="20"/>
      </w:rPr>
    </w:lvl>
    <w:lvl w:ilvl="3" w:tplc="07E06220">
      <w:start w:val="1"/>
      <w:numFmt w:val="bullet"/>
      <w:lvlText w:val=""/>
      <w:lvlJc w:val="left"/>
      <w:pPr>
        <w:tabs>
          <w:tab w:val="num" w:pos="2880"/>
        </w:tabs>
        <w:ind w:left="2880" w:hanging="360"/>
      </w:pPr>
      <w:rPr>
        <w:rFonts w:ascii="Verdana" w:eastAsia="Verdana" w:hAnsi="Verdana" w:cs="Verdana"/>
        <w:sz w:val="20"/>
      </w:rPr>
    </w:lvl>
    <w:lvl w:ilvl="4" w:tplc="F2E6F642">
      <w:start w:val="1"/>
      <w:numFmt w:val="bullet"/>
      <w:lvlText w:val="o"/>
      <w:lvlJc w:val="left"/>
      <w:pPr>
        <w:tabs>
          <w:tab w:val="num" w:pos="3600"/>
        </w:tabs>
        <w:ind w:left="3600" w:hanging="360"/>
      </w:pPr>
      <w:rPr>
        <w:rFonts w:ascii="Verdana" w:eastAsia="Verdana" w:hAnsi="Verdana" w:cs="Verdana"/>
        <w:sz w:val="20"/>
      </w:rPr>
    </w:lvl>
    <w:lvl w:ilvl="5" w:tplc="D4704C4A">
      <w:start w:val="1"/>
      <w:numFmt w:val="bullet"/>
      <w:lvlText w:val=""/>
      <w:lvlJc w:val="left"/>
      <w:pPr>
        <w:tabs>
          <w:tab w:val="num" w:pos="4320"/>
        </w:tabs>
        <w:ind w:left="4320" w:hanging="360"/>
      </w:pPr>
      <w:rPr>
        <w:rFonts w:ascii="Verdana" w:eastAsia="Verdana" w:hAnsi="Verdana" w:cs="Verdana"/>
        <w:sz w:val="20"/>
      </w:rPr>
    </w:lvl>
    <w:lvl w:ilvl="6" w:tplc="4858CBBA">
      <w:start w:val="1"/>
      <w:numFmt w:val="bullet"/>
      <w:lvlText w:val=""/>
      <w:lvlJc w:val="left"/>
      <w:pPr>
        <w:tabs>
          <w:tab w:val="num" w:pos="5040"/>
        </w:tabs>
        <w:ind w:left="5040" w:hanging="360"/>
      </w:pPr>
      <w:rPr>
        <w:rFonts w:ascii="Verdana" w:eastAsia="Verdana" w:hAnsi="Verdana" w:cs="Verdana"/>
        <w:sz w:val="20"/>
      </w:rPr>
    </w:lvl>
    <w:lvl w:ilvl="7" w:tplc="1608A740">
      <w:start w:val="1"/>
      <w:numFmt w:val="bullet"/>
      <w:lvlText w:val="o"/>
      <w:lvlJc w:val="left"/>
      <w:pPr>
        <w:tabs>
          <w:tab w:val="num" w:pos="5760"/>
        </w:tabs>
        <w:ind w:left="5760" w:hanging="360"/>
      </w:pPr>
      <w:rPr>
        <w:rFonts w:ascii="Verdana" w:eastAsia="Verdana" w:hAnsi="Verdana" w:cs="Verdana"/>
        <w:sz w:val="20"/>
      </w:rPr>
    </w:lvl>
    <w:lvl w:ilvl="8" w:tplc="E12029DA">
      <w:start w:val="1"/>
      <w:numFmt w:val="bullet"/>
      <w:lvlText w:val=""/>
      <w:lvlJc w:val="left"/>
      <w:pPr>
        <w:tabs>
          <w:tab w:val="num" w:pos="6480"/>
        </w:tabs>
        <w:ind w:left="6480" w:hanging="360"/>
      </w:pPr>
      <w:rPr>
        <w:rFonts w:ascii="Verdana" w:eastAsia="Verdana" w:hAnsi="Verdana" w:cs="Verdana"/>
        <w:sz w:val="20"/>
      </w:rPr>
    </w:lvl>
  </w:abstractNum>
  <w:abstractNum w:abstractNumId="12" w15:restartNumberingAfterBreak="0">
    <w:nsid w:val="604A5242"/>
    <w:multiLevelType w:val="multilevel"/>
    <w:tmpl w:val="00000003"/>
    <w:lvl w:ilvl="0">
      <w:start w:val="4"/>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3" w15:restartNumberingAfterBreak="0">
    <w:nsid w:val="604A5243"/>
    <w:multiLevelType w:val="hybridMultilevel"/>
    <w:tmpl w:val="7FC2B1D8"/>
    <w:lvl w:ilvl="0" w:tplc="286630C8">
      <w:start w:val="1"/>
      <w:numFmt w:val="lowerLetter"/>
      <w:lvlText w:val="%1)"/>
      <w:lvlJc w:val="left"/>
      <w:pPr>
        <w:ind w:left="720" w:hanging="360"/>
      </w:pPr>
      <w:rPr>
        <w:rFonts w:ascii="Verdana" w:hAnsi="Verdana" w:hint="default"/>
        <w:sz w:val="20"/>
      </w:rPr>
    </w:lvl>
    <w:lvl w:ilvl="1" w:tplc="358E126C">
      <w:start w:val="1"/>
      <w:numFmt w:val="bullet"/>
      <w:lvlText w:val="o"/>
      <w:lvlJc w:val="left"/>
      <w:pPr>
        <w:tabs>
          <w:tab w:val="num" w:pos="1440"/>
        </w:tabs>
        <w:ind w:left="1440" w:hanging="360"/>
      </w:pPr>
      <w:rPr>
        <w:rFonts w:ascii="Verdana" w:eastAsia="Verdana" w:hAnsi="Verdana" w:cs="Verdana"/>
        <w:sz w:val="20"/>
      </w:rPr>
    </w:lvl>
    <w:lvl w:ilvl="2" w:tplc="20444D54">
      <w:start w:val="1"/>
      <w:numFmt w:val="bullet"/>
      <w:lvlText w:val=""/>
      <w:lvlJc w:val="left"/>
      <w:pPr>
        <w:tabs>
          <w:tab w:val="num" w:pos="2160"/>
        </w:tabs>
        <w:ind w:left="2160" w:hanging="360"/>
      </w:pPr>
      <w:rPr>
        <w:rFonts w:ascii="Verdana" w:eastAsia="Verdana" w:hAnsi="Verdana" w:cs="Verdana"/>
        <w:sz w:val="20"/>
      </w:rPr>
    </w:lvl>
    <w:lvl w:ilvl="3" w:tplc="082E4A36">
      <w:start w:val="1"/>
      <w:numFmt w:val="bullet"/>
      <w:lvlText w:val=""/>
      <w:lvlJc w:val="left"/>
      <w:pPr>
        <w:tabs>
          <w:tab w:val="num" w:pos="2880"/>
        </w:tabs>
        <w:ind w:left="2880" w:hanging="360"/>
      </w:pPr>
      <w:rPr>
        <w:rFonts w:ascii="Verdana" w:eastAsia="Verdana" w:hAnsi="Verdana" w:cs="Verdana"/>
        <w:sz w:val="20"/>
      </w:rPr>
    </w:lvl>
    <w:lvl w:ilvl="4" w:tplc="7E784BB4">
      <w:start w:val="1"/>
      <w:numFmt w:val="bullet"/>
      <w:lvlText w:val="o"/>
      <w:lvlJc w:val="left"/>
      <w:pPr>
        <w:tabs>
          <w:tab w:val="num" w:pos="3600"/>
        </w:tabs>
        <w:ind w:left="3600" w:hanging="360"/>
      </w:pPr>
      <w:rPr>
        <w:rFonts w:ascii="Verdana" w:eastAsia="Verdana" w:hAnsi="Verdana" w:cs="Verdana"/>
        <w:sz w:val="20"/>
      </w:rPr>
    </w:lvl>
    <w:lvl w:ilvl="5" w:tplc="B69E6072">
      <w:start w:val="1"/>
      <w:numFmt w:val="bullet"/>
      <w:lvlText w:val=""/>
      <w:lvlJc w:val="left"/>
      <w:pPr>
        <w:tabs>
          <w:tab w:val="num" w:pos="4320"/>
        </w:tabs>
        <w:ind w:left="4320" w:hanging="360"/>
      </w:pPr>
      <w:rPr>
        <w:rFonts w:ascii="Verdana" w:eastAsia="Verdana" w:hAnsi="Verdana" w:cs="Verdana"/>
        <w:sz w:val="20"/>
      </w:rPr>
    </w:lvl>
    <w:lvl w:ilvl="6" w:tplc="7EFE7316">
      <w:start w:val="1"/>
      <w:numFmt w:val="bullet"/>
      <w:lvlText w:val=""/>
      <w:lvlJc w:val="left"/>
      <w:pPr>
        <w:tabs>
          <w:tab w:val="num" w:pos="5040"/>
        </w:tabs>
        <w:ind w:left="5040" w:hanging="360"/>
      </w:pPr>
      <w:rPr>
        <w:rFonts w:ascii="Verdana" w:eastAsia="Verdana" w:hAnsi="Verdana" w:cs="Verdana"/>
        <w:sz w:val="20"/>
      </w:rPr>
    </w:lvl>
    <w:lvl w:ilvl="7" w:tplc="85E06220">
      <w:start w:val="1"/>
      <w:numFmt w:val="bullet"/>
      <w:lvlText w:val="o"/>
      <w:lvlJc w:val="left"/>
      <w:pPr>
        <w:tabs>
          <w:tab w:val="num" w:pos="5760"/>
        </w:tabs>
        <w:ind w:left="5760" w:hanging="360"/>
      </w:pPr>
      <w:rPr>
        <w:rFonts w:ascii="Verdana" w:eastAsia="Verdana" w:hAnsi="Verdana" w:cs="Verdana"/>
        <w:sz w:val="20"/>
      </w:rPr>
    </w:lvl>
    <w:lvl w:ilvl="8" w:tplc="F8BCFBDC">
      <w:start w:val="1"/>
      <w:numFmt w:val="bullet"/>
      <w:lvlText w:val=""/>
      <w:lvlJc w:val="left"/>
      <w:pPr>
        <w:tabs>
          <w:tab w:val="num" w:pos="6480"/>
        </w:tabs>
        <w:ind w:left="6480" w:hanging="360"/>
      </w:pPr>
      <w:rPr>
        <w:rFonts w:ascii="Verdana" w:eastAsia="Verdana" w:hAnsi="Verdana" w:cs="Verdana"/>
        <w:sz w:val="20"/>
      </w:rPr>
    </w:lvl>
  </w:abstractNum>
  <w:abstractNum w:abstractNumId="14" w15:restartNumberingAfterBreak="0">
    <w:nsid w:val="604A5244"/>
    <w:multiLevelType w:val="multilevel"/>
    <w:tmpl w:val="00000005"/>
    <w:lvl w:ilvl="0">
      <w:start w:val="6"/>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235971322">
    <w:abstractNumId w:val="6"/>
  </w:num>
  <w:num w:numId="2" w16cid:durableId="1191335726">
    <w:abstractNumId w:val="4"/>
  </w:num>
  <w:num w:numId="3" w16cid:durableId="404114111">
    <w:abstractNumId w:val="9"/>
  </w:num>
  <w:num w:numId="4" w16cid:durableId="1974288034">
    <w:abstractNumId w:val="0"/>
  </w:num>
  <w:num w:numId="5" w16cid:durableId="1587883513">
    <w:abstractNumId w:val="5"/>
  </w:num>
  <w:num w:numId="6" w16cid:durableId="766080339">
    <w:abstractNumId w:val="8"/>
  </w:num>
  <w:num w:numId="7" w16cid:durableId="1608468271">
    <w:abstractNumId w:val="1"/>
  </w:num>
  <w:num w:numId="8" w16cid:durableId="1522862132">
    <w:abstractNumId w:val="2"/>
  </w:num>
  <w:num w:numId="9" w16cid:durableId="1400398144">
    <w:abstractNumId w:val="4"/>
  </w:num>
  <w:num w:numId="10" w16cid:durableId="1386219779">
    <w:abstractNumId w:val="4"/>
  </w:num>
  <w:num w:numId="11" w16cid:durableId="1682583631">
    <w:abstractNumId w:val="4"/>
  </w:num>
  <w:num w:numId="12" w16cid:durableId="1168136435">
    <w:abstractNumId w:val="4"/>
  </w:num>
  <w:num w:numId="13" w16cid:durableId="2041272675">
    <w:abstractNumId w:val="7"/>
  </w:num>
  <w:num w:numId="14" w16cid:durableId="1097479697">
    <w:abstractNumId w:val="3"/>
  </w:num>
  <w:num w:numId="15" w16cid:durableId="1713841078">
    <w:abstractNumId w:val="10"/>
  </w:num>
  <w:num w:numId="16" w16cid:durableId="1874727410">
    <w:abstractNumId w:val="11"/>
  </w:num>
  <w:num w:numId="17" w16cid:durableId="834682764">
    <w:abstractNumId w:val="12"/>
  </w:num>
  <w:num w:numId="18" w16cid:durableId="2038190847">
    <w:abstractNumId w:val="13"/>
  </w:num>
  <w:num w:numId="19" w16cid:durableId="373502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B"/>
    <w:rsid w:val="004C771B"/>
    <w:rsid w:val="006C19CB"/>
    <w:rsid w:val="00AE1DA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4F9DC"/>
  <w15:docId w15:val="{E0005FAB-DE99-47AE-A094-92C6329F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2022-11-04T14:31:00Z</dcterms:created>
  <dcterms:modified xsi:type="dcterms:W3CDTF">2022-11-04T14:31:00Z</dcterms:modified>
</cp:coreProperties>
</file>