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728F" w14:textId="77777777" w:rsidR="00214C83" w:rsidRPr="00D50CF0" w:rsidRDefault="00214C83" w:rsidP="00D50CF0">
      <w:pPr>
        <w:jc w:val="both"/>
        <w:outlineLvl w:val="0"/>
        <w:rPr>
          <w:rFonts w:ascii="Verdana" w:hAnsi="Verdana"/>
          <w:b/>
          <w:smallCaps/>
          <w:sz w:val="20"/>
          <w:lang w:val="nl-BE"/>
        </w:rPr>
      </w:pPr>
      <w:r w:rsidRPr="00D50CF0">
        <w:rPr>
          <w:rFonts w:ascii="Verdana" w:hAnsi="Verdana"/>
          <w:b/>
          <w:smallCaps/>
          <w:sz w:val="20"/>
          <w:lang w:val="nl-BE"/>
        </w:rPr>
        <w:t xml:space="preserve">jan </w:t>
      </w:r>
      <w:proofErr w:type="spellStart"/>
      <w:r w:rsidRPr="00D50CF0">
        <w:rPr>
          <w:rFonts w:ascii="Verdana" w:hAnsi="Verdana"/>
          <w:b/>
          <w:smallCaps/>
          <w:sz w:val="20"/>
          <w:lang w:val="nl-BE"/>
        </w:rPr>
        <w:t>jambon</w:t>
      </w:r>
      <w:proofErr w:type="spellEnd"/>
      <w:r w:rsidRPr="00D50CF0">
        <w:rPr>
          <w:rFonts w:ascii="Verdana" w:hAnsi="Verdana"/>
          <w:b/>
          <w:smallCaps/>
          <w:sz w:val="20"/>
          <w:lang w:val="nl-BE"/>
        </w:rPr>
        <w:t xml:space="preserve"> </w:t>
      </w:r>
    </w:p>
    <w:p w14:paraId="5A3387E7" w14:textId="77777777" w:rsidR="00214C83" w:rsidRPr="00D50CF0" w:rsidRDefault="00214C83" w:rsidP="00D50CF0">
      <w:pPr>
        <w:jc w:val="both"/>
        <w:rPr>
          <w:rFonts w:ascii="Verdana" w:hAnsi="Verdana"/>
          <w:smallCaps/>
          <w:sz w:val="20"/>
          <w:lang w:val="nl-BE"/>
        </w:rPr>
      </w:pPr>
      <w:r w:rsidRPr="00D50CF0">
        <w:rPr>
          <w:rFonts w:ascii="Verdana" w:hAnsi="Verdana"/>
          <w:smallCaps/>
          <w:sz w:val="20"/>
          <w:lang w:val="nl-BE"/>
        </w:rPr>
        <w:t xml:space="preserve">minister-president van de </w:t>
      </w:r>
      <w:proofErr w:type="spellStart"/>
      <w:r w:rsidRPr="00D50CF0">
        <w:rPr>
          <w:rFonts w:ascii="Verdana" w:hAnsi="Verdana"/>
          <w:smallCaps/>
          <w:sz w:val="20"/>
          <w:lang w:val="nl-BE"/>
        </w:rPr>
        <w:t>vlaamse</w:t>
      </w:r>
      <w:proofErr w:type="spellEnd"/>
      <w:r w:rsidRPr="00D50CF0">
        <w:rPr>
          <w:rFonts w:ascii="Verdana" w:hAnsi="Verdana"/>
          <w:smallCaps/>
          <w:sz w:val="20"/>
          <w:lang w:val="nl-BE"/>
        </w:rPr>
        <w:t xml:space="preserve"> regering, </w:t>
      </w:r>
      <w:proofErr w:type="spellStart"/>
      <w:r w:rsidRPr="00D50CF0">
        <w:rPr>
          <w:rFonts w:ascii="Verdana" w:hAnsi="Verdana"/>
          <w:smallCaps/>
          <w:sz w:val="20"/>
          <w:lang w:val="nl-BE"/>
        </w:rPr>
        <w:t>vlaams</w:t>
      </w:r>
      <w:proofErr w:type="spellEnd"/>
      <w:r w:rsidRPr="00D50CF0">
        <w:rPr>
          <w:rFonts w:ascii="Verdana" w:hAnsi="Verdana"/>
          <w:smallCaps/>
          <w:sz w:val="20"/>
          <w:lang w:val="nl-BE"/>
        </w:rPr>
        <w:t xml:space="preserve"> minister van buitenlandse zaken, cultuur, digitalisering en facilitair management</w:t>
      </w:r>
    </w:p>
    <w:p w14:paraId="05F18C5A" w14:textId="77777777" w:rsidR="00214C83" w:rsidRPr="00D50CF0" w:rsidRDefault="00214C83" w:rsidP="00D50CF0">
      <w:pPr>
        <w:pStyle w:val="StandaardSV"/>
        <w:pBdr>
          <w:bottom w:val="single" w:sz="4" w:space="1" w:color="auto"/>
        </w:pBdr>
        <w:rPr>
          <w:rFonts w:ascii="Verdana" w:hAnsi="Verdana"/>
          <w:sz w:val="20"/>
          <w:lang w:val="nl-BE"/>
        </w:rPr>
      </w:pPr>
    </w:p>
    <w:p w14:paraId="1EA20D99" w14:textId="77777777" w:rsidR="00214C83" w:rsidRPr="00D50CF0" w:rsidRDefault="00214C83" w:rsidP="00D50CF0">
      <w:pPr>
        <w:jc w:val="both"/>
        <w:rPr>
          <w:rFonts w:ascii="Verdana" w:hAnsi="Verdana"/>
          <w:sz w:val="20"/>
        </w:rPr>
      </w:pPr>
    </w:p>
    <w:p w14:paraId="49F06333" w14:textId="77777777" w:rsidR="00214C83" w:rsidRPr="00D50CF0" w:rsidRDefault="00214C83" w:rsidP="00D50CF0">
      <w:pPr>
        <w:jc w:val="both"/>
        <w:outlineLvl w:val="0"/>
        <w:rPr>
          <w:rFonts w:ascii="Verdana" w:hAnsi="Verdana"/>
          <w:sz w:val="20"/>
          <w:lang w:val="nl-BE"/>
        </w:rPr>
      </w:pPr>
      <w:r w:rsidRPr="00D50CF0">
        <w:rPr>
          <w:rFonts w:ascii="Verdana" w:hAnsi="Verdana"/>
          <w:b/>
          <w:smallCaps/>
          <w:sz w:val="20"/>
          <w:lang w:val="nl-BE"/>
        </w:rPr>
        <w:t>antwoord</w:t>
      </w:r>
    </w:p>
    <w:p w14:paraId="261A7358" w14:textId="77777777" w:rsidR="00214C83" w:rsidRPr="00D50CF0" w:rsidRDefault="00214C83" w:rsidP="00D50CF0">
      <w:pPr>
        <w:jc w:val="both"/>
        <w:outlineLvl w:val="0"/>
        <w:rPr>
          <w:rFonts w:ascii="Verdana" w:hAnsi="Verdana"/>
          <w:sz w:val="20"/>
        </w:rPr>
      </w:pPr>
      <w:r w:rsidRPr="00D50CF0">
        <w:rPr>
          <w:rFonts w:ascii="Verdana" w:hAnsi="Verdana"/>
          <w:sz w:val="20"/>
        </w:rPr>
        <w:t>op vraag nr. 103 van 15 december 2022</w:t>
      </w:r>
    </w:p>
    <w:p w14:paraId="5FC7CC4F" w14:textId="77777777" w:rsidR="00214C83" w:rsidRPr="00D50CF0" w:rsidRDefault="00214C83" w:rsidP="00D50CF0">
      <w:pPr>
        <w:jc w:val="both"/>
        <w:rPr>
          <w:rFonts w:ascii="Verdana" w:hAnsi="Verdana"/>
          <w:b/>
          <w:sz w:val="20"/>
        </w:rPr>
      </w:pPr>
      <w:r w:rsidRPr="00D50CF0">
        <w:rPr>
          <w:rFonts w:ascii="Verdana" w:hAnsi="Verdana"/>
          <w:sz w:val="20"/>
        </w:rPr>
        <w:t xml:space="preserve">van </w:t>
      </w:r>
      <w:proofErr w:type="spellStart"/>
      <w:r w:rsidRPr="00D50CF0">
        <w:rPr>
          <w:rFonts w:ascii="Verdana" w:hAnsi="Verdana"/>
          <w:b/>
          <w:smallCaps/>
          <w:sz w:val="20"/>
        </w:rPr>
        <w:t>filip</w:t>
      </w:r>
      <w:proofErr w:type="spellEnd"/>
      <w:r w:rsidRPr="00D50CF0">
        <w:rPr>
          <w:rFonts w:ascii="Verdana" w:hAnsi="Verdana"/>
          <w:b/>
          <w:smallCaps/>
          <w:sz w:val="20"/>
        </w:rPr>
        <w:t xml:space="preserve"> </w:t>
      </w:r>
      <w:proofErr w:type="spellStart"/>
      <w:r w:rsidRPr="00D50CF0">
        <w:rPr>
          <w:rFonts w:ascii="Verdana" w:hAnsi="Verdana"/>
          <w:b/>
          <w:smallCaps/>
          <w:sz w:val="20"/>
        </w:rPr>
        <w:t>brusselmans</w:t>
      </w:r>
      <w:proofErr w:type="spellEnd"/>
    </w:p>
    <w:p w14:paraId="0EF5EEA2" w14:textId="77777777" w:rsidR="00214C83" w:rsidRPr="00D50CF0" w:rsidRDefault="00214C83" w:rsidP="00D50CF0">
      <w:pPr>
        <w:pBdr>
          <w:bottom w:val="single" w:sz="4" w:space="1" w:color="auto"/>
        </w:pBdr>
        <w:jc w:val="both"/>
        <w:rPr>
          <w:rFonts w:ascii="Verdana" w:hAnsi="Verdana"/>
          <w:sz w:val="20"/>
        </w:rPr>
      </w:pPr>
    </w:p>
    <w:p w14:paraId="0BD080F7" w14:textId="77777777" w:rsidR="00214C83" w:rsidRPr="00D50CF0" w:rsidRDefault="00214C83" w:rsidP="00D50CF0">
      <w:pPr>
        <w:pStyle w:val="StandaardSV"/>
        <w:rPr>
          <w:rFonts w:ascii="Verdana" w:hAnsi="Verdana"/>
          <w:sz w:val="20"/>
        </w:rPr>
      </w:pPr>
    </w:p>
    <w:p w14:paraId="58F03B7A" w14:textId="77777777" w:rsidR="00214C83" w:rsidRPr="00D50CF0" w:rsidRDefault="00214C83" w:rsidP="00D50CF0">
      <w:pPr>
        <w:pStyle w:val="StandaardSV"/>
        <w:rPr>
          <w:rFonts w:ascii="Verdana" w:hAnsi="Verdana"/>
          <w:sz w:val="20"/>
        </w:rPr>
      </w:pPr>
    </w:p>
    <w:p w14:paraId="54EED1C7" w14:textId="2B095033" w:rsidR="00C95A37" w:rsidRPr="00D50CF0" w:rsidRDefault="00C95A37" w:rsidP="00D50CF0">
      <w:pPr>
        <w:pStyle w:val="Lijstalinea"/>
        <w:numPr>
          <w:ilvl w:val="0"/>
          <w:numId w:val="46"/>
        </w:numPr>
        <w:spacing w:after="0" w:line="240" w:lineRule="auto"/>
        <w:ind w:left="284" w:hanging="284"/>
        <w:jc w:val="both"/>
        <w:rPr>
          <w:rFonts w:ascii="Verdana" w:eastAsia="Calibri" w:hAnsi="Verdana" w:cs="Calibri"/>
          <w:sz w:val="20"/>
          <w:szCs w:val="20"/>
        </w:rPr>
      </w:pPr>
      <w:r w:rsidRPr="00D50CF0">
        <w:rPr>
          <w:rFonts w:ascii="Verdana" w:eastAsia="Calibri" w:hAnsi="Verdana" w:cs="Calibri"/>
          <w:sz w:val="20"/>
          <w:szCs w:val="20"/>
        </w:rPr>
        <w:t>Vanzelfsprekend hecht ik uitermate veel belang aan de vrijheid van meningsuiting, die voor eenieder gegarandeerd is overeenkomstig artikel 10 van het EVRM en artikel 19 van de Grondwet.</w:t>
      </w:r>
    </w:p>
    <w:p w14:paraId="0F3BB8B2" w14:textId="77777777" w:rsidR="00D50CF0" w:rsidRDefault="00D50CF0" w:rsidP="00D50CF0">
      <w:pPr>
        <w:ind w:left="284"/>
        <w:jc w:val="both"/>
        <w:rPr>
          <w:rFonts w:ascii="Verdana" w:eastAsia="Calibri" w:hAnsi="Verdana" w:cs="Calibri"/>
          <w:sz w:val="20"/>
          <w:lang w:val="nl-BE" w:eastAsia="en-US"/>
        </w:rPr>
      </w:pPr>
    </w:p>
    <w:p w14:paraId="3FEC07E0" w14:textId="327A0C6E" w:rsidR="00C95A37" w:rsidRPr="00D50CF0" w:rsidRDefault="00C95A37" w:rsidP="00D50CF0">
      <w:pPr>
        <w:ind w:left="284"/>
        <w:jc w:val="both"/>
        <w:rPr>
          <w:rFonts w:ascii="Verdana" w:eastAsia="Calibri" w:hAnsi="Verdana" w:cs="Calibri"/>
          <w:sz w:val="20"/>
          <w:lang w:val="nl-BE" w:eastAsia="en-US"/>
        </w:rPr>
      </w:pPr>
      <w:r w:rsidRPr="00D50CF0">
        <w:rPr>
          <w:rFonts w:ascii="Verdana" w:eastAsia="Calibri" w:hAnsi="Verdana" w:cs="Calibri"/>
          <w:sz w:val="20"/>
          <w:lang w:val="nl-BE" w:eastAsia="en-US"/>
        </w:rPr>
        <w:t>Het is eveneens zo dat elke sociaal-culturele volwassenenorganisatie die op grond van het decreet van 7 juli 2017 houdende de subsidiëring en erkenning van het sociaal-cultureel volwassenenwerk een subsidie ontvangt, de verplichting heeft de principes en de regels van de democratie en het EVRM toe te passen in de werking.</w:t>
      </w:r>
    </w:p>
    <w:p w14:paraId="5CF6ECFF" w14:textId="77777777" w:rsidR="00C95A37" w:rsidRPr="00D50CF0" w:rsidRDefault="00C95A37" w:rsidP="00D50CF0">
      <w:pPr>
        <w:ind w:left="284"/>
        <w:jc w:val="both"/>
        <w:rPr>
          <w:rFonts w:ascii="Verdana" w:eastAsia="Calibri" w:hAnsi="Verdana" w:cs="Calibri"/>
          <w:sz w:val="20"/>
          <w:lang w:val="nl-BE" w:eastAsia="en-US"/>
        </w:rPr>
      </w:pPr>
    </w:p>
    <w:p w14:paraId="07EEDD90" w14:textId="77777777" w:rsidR="00C95A37" w:rsidRPr="00D50CF0" w:rsidRDefault="00C95A37" w:rsidP="00D50CF0">
      <w:pPr>
        <w:ind w:left="284"/>
        <w:jc w:val="both"/>
        <w:rPr>
          <w:rFonts w:ascii="Verdana" w:eastAsia="Calibri" w:hAnsi="Verdana" w:cs="Calibri"/>
          <w:sz w:val="20"/>
          <w:lang w:val="nl-BE" w:eastAsia="en-US"/>
        </w:rPr>
      </w:pPr>
      <w:r w:rsidRPr="00D50CF0">
        <w:rPr>
          <w:rFonts w:ascii="Verdana" w:eastAsia="Calibri" w:hAnsi="Verdana" w:cs="Calibri"/>
          <w:sz w:val="20"/>
          <w:lang w:val="nl-BE" w:eastAsia="en-US"/>
        </w:rPr>
        <w:t>Ik ben evenwel niet op de hoogte van een gerechtelijke uitspraak die bepaalt dat de betrokken organisaties het EVRM zouden hebben geschonden. Ik meen dan ook dat een schending van de principes en de regels van de democratie en het EVRM door de door u genoemde organisaties niet aan de orde is.</w:t>
      </w:r>
    </w:p>
    <w:p w14:paraId="71B69881" w14:textId="77777777" w:rsidR="00C95A37" w:rsidRPr="00D50CF0" w:rsidRDefault="00C95A37" w:rsidP="00D50CF0">
      <w:pPr>
        <w:ind w:left="142"/>
        <w:jc w:val="both"/>
        <w:rPr>
          <w:rFonts w:ascii="Verdana" w:eastAsia="Calibri" w:hAnsi="Verdana" w:cs="Calibri"/>
          <w:sz w:val="20"/>
          <w:lang w:val="nl-BE" w:eastAsia="en-US"/>
        </w:rPr>
      </w:pPr>
    </w:p>
    <w:p w14:paraId="009DEDCA" w14:textId="77777777" w:rsidR="00C95A37" w:rsidRPr="00D50CF0" w:rsidRDefault="00C95A37" w:rsidP="00D50CF0">
      <w:pPr>
        <w:pStyle w:val="Lijstalinea"/>
        <w:numPr>
          <w:ilvl w:val="0"/>
          <w:numId w:val="46"/>
        </w:numPr>
        <w:spacing w:after="0" w:line="240" w:lineRule="auto"/>
        <w:ind w:left="284" w:hanging="284"/>
        <w:jc w:val="both"/>
        <w:rPr>
          <w:rFonts w:ascii="Verdana" w:eastAsia="Calibri" w:hAnsi="Verdana" w:cs="Arial"/>
          <w:color w:val="000000"/>
          <w:sz w:val="20"/>
          <w:szCs w:val="20"/>
          <w:shd w:val="clear" w:color="auto" w:fill="FFFFFF"/>
        </w:rPr>
      </w:pPr>
      <w:r w:rsidRPr="00D50CF0">
        <w:rPr>
          <w:rFonts w:ascii="Verdana" w:eastAsia="Calibri" w:hAnsi="Verdana" w:cs="Calibri"/>
          <w:sz w:val="20"/>
          <w:szCs w:val="20"/>
        </w:rPr>
        <w:t xml:space="preserve">Gelet op mijn antwoord op vraag 1 is er geen </w:t>
      </w:r>
      <w:r w:rsidRPr="00D50CF0">
        <w:rPr>
          <w:rFonts w:ascii="Verdana" w:eastAsia="Calibri" w:hAnsi="Verdana" w:cs="Arial"/>
          <w:color w:val="000000"/>
          <w:sz w:val="20"/>
          <w:szCs w:val="20"/>
          <w:shd w:val="clear" w:color="auto" w:fill="FFFFFF"/>
        </w:rPr>
        <w:t>procedure opgestart tot stopzetting, vermindering of terugvordering van de subsidies van de organisaties in kwestie.</w:t>
      </w:r>
    </w:p>
    <w:p w14:paraId="41193C07" w14:textId="77777777" w:rsidR="00C95A37" w:rsidRPr="00D50CF0" w:rsidRDefault="00C95A37" w:rsidP="00D50CF0">
      <w:pPr>
        <w:pStyle w:val="Lijstalinea"/>
        <w:spacing w:after="0" w:line="240" w:lineRule="auto"/>
        <w:ind w:left="142"/>
        <w:jc w:val="both"/>
        <w:rPr>
          <w:rFonts w:ascii="Verdana" w:eastAsia="Calibri" w:hAnsi="Verdana" w:cs="Arial"/>
          <w:color w:val="000000"/>
          <w:sz w:val="20"/>
          <w:szCs w:val="20"/>
          <w:shd w:val="clear" w:color="auto" w:fill="FFFFFF"/>
        </w:rPr>
      </w:pPr>
    </w:p>
    <w:p w14:paraId="661323CD" w14:textId="77777777" w:rsidR="00C95A37" w:rsidRPr="00D50CF0" w:rsidRDefault="00C95A37" w:rsidP="00D50CF0">
      <w:pPr>
        <w:pStyle w:val="Lijstalinea"/>
        <w:numPr>
          <w:ilvl w:val="0"/>
          <w:numId w:val="46"/>
        </w:numPr>
        <w:spacing w:after="0" w:line="240" w:lineRule="auto"/>
        <w:ind w:left="284" w:hanging="284"/>
        <w:jc w:val="both"/>
        <w:rPr>
          <w:rFonts w:ascii="Verdana" w:eastAsia="Calibri" w:hAnsi="Verdana" w:cs="Arial"/>
          <w:color w:val="000000"/>
          <w:sz w:val="20"/>
          <w:szCs w:val="20"/>
          <w:shd w:val="clear" w:color="auto" w:fill="FFFFFF"/>
        </w:rPr>
      </w:pPr>
      <w:r w:rsidRPr="00D50CF0">
        <w:rPr>
          <w:rFonts w:ascii="Verdana" w:eastAsia="Calibri" w:hAnsi="Verdana" w:cs="Calibri"/>
          <w:sz w:val="20"/>
          <w:szCs w:val="20"/>
        </w:rPr>
        <w:t xml:space="preserve">Gelet op mijn antwoord op vraag 1 acht ik het niet wenselijk om de organisaties in kwestie te waarschuwen en te wijzen op </w:t>
      </w:r>
      <w:r w:rsidRPr="00D50CF0">
        <w:rPr>
          <w:rFonts w:ascii="Verdana" w:eastAsia="Calibri" w:hAnsi="Verdana" w:cs="Arial"/>
          <w:color w:val="000000"/>
          <w:sz w:val="20"/>
          <w:szCs w:val="20"/>
          <w:bdr w:val="none" w:sz="0" w:space="0" w:color="auto" w:frame="1"/>
        </w:rPr>
        <w:t>de in dit land door de Grondwet en het EVRM gewaarborgde vrijheid van meningsuiting.</w:t>
      </w:r>
    </w:p>
    <w:p w14:paraId="07516FE7" w14:textId="77777777" w:rsidR="00C95A37" w:rsidRPr="00D50CF0" w:rsidRDefault="00C95A37" w:rsidP="00D50CF0">
      <w:pPr>
        <w:pStyle w:val="Lijstalinea"/>
        <w:spacing w:after="0" w:line="240" w:lineRule="auto"/>
        <w:ind w:left="142"/>
        <w:rPr>
          <w:rFonts w:ascii="Verdana" w:eastAsia="Calibri" w:hAnsi="Verdana" w:cs="Calibri"/>
          <w:sz w:val="20"/>
          <w:szCs w:val="20"/>
        </w:rPr>
      </w:pPr>
    </w:p>
    <w:p w14:paraId="0D719395" w14:textId="344F6CF1" w:rsidR="00C95A37" w:rsidRPr="00D50CF0" w:rsidRDefault="00C95A37" w:rsidP="00D50CF0">
      <w:pPr>
        <w:pStyle w:val="Lijstalinea"/>
        <w:numPr>
          <w:ilvl w:val="0"/>
          <w:numId w:val="46"/>
        </w:numPr>
        <w:spacing w:after="0" w:line="240" w:lineRule="auto"/>
        <w:ind w:left="284" w:hanging="284"/>
        <w:jc w:val="both"/>
        <w:rPr>
          <w:rFonts w:ascii="Verdana" w:eastAsia="Calibri" w:hAnsi="Verdana" w:cs="Arial"/>
          <w:color w:val="000000"/>
          <w:sz w:val="20"/>
          <w:szCs w:val="20"/>
          <w:shd w:val="clear" w:color="auto" w:fill="FFFFFF"/>
        </w:rPr>
      </w:pPr>
      <w:r w:rsidRPr="00D50CF0">
        <w:rPr>
          <w:rFonts w:ascii="Verdana" w:eastAsia="Calibri" w:hAnsi="Verdana" w:cs="Calibri"/>
          <w:sz w:val="20"/>
          <w:szCs w:val="20"/>
        </w:rPr>
        <w:t>Gelet op mijn antwoord op vraag 1 acht ik het niet nodig om hierin verdere initiatieven te nemen.</w:t>
      </w:r>
    </w:p>
    <w:p w14:paraId="59377366" w14:textId="77777777" w:rsidR="00C95A37" w:rsidRPr="00D50CF0" w:rsidRDefault="00C95A37" w:rsidP="00D50CF0">
      <w:pPr>
        <w:jc w:val="both"/>
        <w:rPr>
          <w:rFonts w:ascii="Verdana" w:eastAsia="Calibri" w:hAnsi="Verdana" w:cs="Calibri"/>
          <w:sz w:val="20"/>
          <w:lang w:val="nl-BE" w:eastAsia="en-US"/>
        </w:rPr>
      </w:pPr>
    </w:p>
    <w:p w14:paraId="4A6A9A41" w14:textId="77777777" w:rsidR="00DD500A" w:rsidRPr="00D50CF0" w:rsidRDefault="00DD500A" w:rsidP="00D50CF0">
      <w:pPr>
        <w:pStyle w:val="StandaardSV"/>
        <w:rPr>
          <w:rFonts w:ascii="Verdana" w:hAnsi="Verdana"/>
          <w:sz w:val="20"/>
          <w:lang w:val="nl-BE"/>
        </w:rPr>
      </w:pPr>
    </w:p>
    <w:sectPr w:rsidR="00DD500A" w:rsidRPr="00D5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56B6"/>
    <w:multiLevelType w:val="hybridMultilevel"/>
    <w:tmpl w:val="25B87376"/>
    <w:lvl w:ilvl="0" w:tplc="072EEB80">
      <w:start w:val="1"/>
      <w:numFmt w:val="decimal"/>
      <w:lvlText w:val="%1."/>
      <w:lvlJc w:val="left"/>
      <w:pPr>
        <w:ind w:left="720" w:hanging="360"/>
      </w:pPr>
      <w:rPr>
        <w:rFonts w:ascii="Verdana" w:hAnsi="Verdana"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466855557">
    <w:abstractNumId w:val="1"/>
  </w:num>
  <w:num w:numId="2" w16cid:durableId="470513556">
    <w:abstractNumId w:val="1"/>
  </w:num>
  <w:num w:numId="3" w16cid:durableId="480467001">
    <w:abstractNumId w:val="1"/>
  </w:num>
  <w:num w:numId="4" w16cid:durableId="1410225842">
    <w:abstractNumId w:val="1"/>
  </w:num>
  <w:num w:numId="5" w16cid:durableId="1720009210">
    <w:abstractNumId w:val="1"/>
  </w:num>
  <w:num w:numId="6" w16cid:durableId="1750808610">
    <w:abstractNumId w:val="1"/>
  </w:num>
  <w:num w:numId="7" w16cid:durableId="722950649">
    <w:abstractNumId w:val="1"/>
  </w:num>
  <w:num w:numId="8" w16cid:durableId="1144465278">
    <w:abstractNumId w:val="1"/>
  </w:num>
  <w:num w:numId="9" w16cid:durableId="1374161006">
    <w:abstractNumId w:val="1"/>
  </w:num>
  <w:num w:numId="10" w16cid:durableId="1284188867">
    <w:abstractNumId w:val="1"/>
  </w:num>
  <w:num w:numId="11" w16cid:durableId="44373719">
    <w:abstractNumId w:val="1"/>
  </w:num>
  <w:num w:numId="12" w16cid:durableId="2095204310">
    <w:abstractNumId w:val="1"/>
  </w:num>
  <w:num w:numId="13" w16cid:durableId="1648508086">
    <w:abstractNumId w:val="1"/>
  </w:num>
  <w:num w:numId="14" w16cid:durableId="1329484531">
    <w:abstractNumId w:val="1"/>
  </w:num>
  <w:num w:numId="15" w16cid:durableId="92630172">
    <w:abstractNumId w:val="1"/>
  </w:num>
  <w:num w:numId="16" w16cid:durableId="663094830">
    <w:abstractNumId w:val="1"/>
  </w:num>
  <w:num w:numId="17" w16cid:durableId="1927416822">
    <w:abstractNumId w:val="1"/>
  </w:num>
  <w:num w:numId="18" w16cid:durableId="1870294009">
    <w:abstractNumId w:val="1"/>
  </w:num>
  <w:num w:numId="19" w16cid:durableId="2075662087">
    <w:abstractNumId w:val="1"/>
  </w:num>
  <w:num w:numId="20" w16cid:durableId="1887250503">
    <w:abstractNumId w:val="1"/>
  </w:num>
  <w:num w:numId="21" w16cid:durableId="871264847">
    <w:abstractNumId w:val="1"/>
  </w:num>
  <w:num w:numId="22" w16cid:durableId="1905413800">
    <w:abstractNumId w:val="1"/>
  </w:num>
  <w:num w:numId="23" w16cid:durableId="1628120882">
    <w:abstractNumId w:val="1"/>
  </w:num>
  <w:num w:numId="24" w16cid:durableId="1249928901">
    <w:abstractNumId w:val="1"/>
  </w:num>
  <w:num w:numId="25" w16cid:durableId="1108476285">
    <w:abstractNumId w:val="1"/>
  </w:num>
  <w:num w:numId="26" w16cid:durableId="1493570633">
    <w:abstractNumId w:val="1"/>
  </w:num>
  <w:num w:numId="27" w16cid:durableId="1862351867">
    <w:abstractNumId w:val="1"/>
  </w:num>
  <w:num w:numId="28" w16cid:durableId="177083463">
    <w:abstractNumId w:val="1"/>
  </w:num>
  <w:num w:numId="29" w16cid:durableId="920405733">
    <w:abstractNumId w:val="1"/>
  </w:num>
  <w:num w:numId="30" w16cid:durableId="855316046">
    <w:abstractNumId w:val="1"/>
  </w:num>
  <w:num w:numId="31" w16cid:durableId="572011934">
    <w:abstractNumId w:val="1"/>
  </w:num>
  <w:num w:numId="32" w16cid:durableId="824666451">
    <w:abstractNumId w:val="1"/>
  </w:num>
  <w:num w:numId="33" w16cid:durableId="1534536754">
    <w:abstractNumId w:val="1"/>
  </w:num>
  <w:num w:numId="34" w16cid:durableId="1311860560">
    <w:abstractNumId w:val="1"/>
  </w:num>
  <w:num w:numId="35" w16cid:durableId="1488939962">
    <w:abstractNumId w:val="1"/>
  </w:num>
  <w:num w:numId="36" w16cid:durableId="1443724373">
    <w:abstractNumId w:val="1"/>
  </w:num>
  <w:num w:numId="37" w16cid:durableId="1427262727">
    <w:abstractNumId w:val="1"/>
  </w:num>
  <w:num w:numId="38" w16cid:durableId="663317738">
    <w:abstractNumId w:val="1"/>
  </w:num>
  <w:num w:numId="39" w16cid:durableId="1320885460">
    <w:abstractNumId w:val="1"/>
  </w:num>
  <w:num w:numId="40" w16cid:durableId="1384212603">
    <w:abstractNumId w:val="1"/>
  </w:num>
  <w:num w:numId="41" w16cid:durableId="1607545241">
    <w:abstractNumId w:val="1"/>
  </w:num>
  <w:num w:numId="42" w16cid:durableId="2026444231">
    <w:abstractNumId w:val="1"/>
  </w:num>
  <w:num w:numId="43" w16cid:durableId="901016951">
    <w:abstractNumId w:val="1"/>
  </w:num>
  <w:num w:numId="44" w16cid:durableId="2021539045">
    <w:abstractNumId w:val="1"/>
  </w:num>
  <w:num w:numId="45" w16cid:durableId="1355350845">
    <w:abstractNumId w:val="1"/>
  </w:num>
  <w:num w:numId="46" w16cid:durableId="166103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214C83"/>
    <w:rsid w:val="0044462C"/>
    <w:rsid w:val="007C11F4"/>
    <w:rsid w:val="00821058"/>
    <w:rsid w:val="00B63EBD"/>
    <w:rsid w:val="00C95A37"/>
    <w:rsid w:val="00D50CF0"/>
    <w:rsid w:val="00DD5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A800"/>
  <w15:docId w15:val="{BF15209A-0D45-4F89-B86C-FDDCA9D3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6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2023-01-24T11:04:00Z</dcterms:modified>
</cp:coreProperties>
</file>