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23C4D" w14:textId="77777777" w:rsidR="003508DD" w:rsidRPr="009E1210" w:rsidRDefault="003508DD" w:rsidP="003508DD">
      <w:pPr>
        <w:jc w:val="both"/>
        <w:outlineLvl w:val="0"/>
        <w:rPr>
          <w:rFonts w:ascii="Verdana" w:hAnsi="Verdana"/>
          <w:b/>
          <w:smallCaps/>
          <w:sz w:val="20"/>
          <w:lang w:val="nl-BE"/>
        </w:rPr>
      </w:pPr>
      <w:r w:rsidRPr="009E1210">
        <w:rPr>
          <w:rFonts w:ascii="Verdana" w:hAnsi="Verdana"/>
          <w:b/>
          <w:smallCaps/>
          <w:sz w:val="20"/>
          <w:lang w:val="nl-BE"/>
        </w:rPr>
        <w:t xml:space="preserve">matthias diependaele </w:t>
      </w:r>
    </w:p>
    <w:p w14:paraId="4F202D1D" w14:textId="77777777" w:rsidR="003508DD" w:rsidRPr="00CC7F21" w:rsidRDefault="003508DD" w:rsidP="003508DD">
      <w:pPr>
        <w:jc w:val="both"/>
        <w:rPr>
          <w:rFonts w:ascii="Verdana" w:hAnsi="Verdana"/>
          <w:smallCaps/>
          <w:sz w:val="20"/>
          <w:lang w:val="nl-BE"/>
        </w:rPr>
      </w:pPr>
      <w:r w:rsidRPr="009E1210">
        <w:rPr>
          <w:rFonts w:ascii="Verdana" w:hAnsi="Verdana"/>
          <w:smallCaps/>
          <w:sz w:val="20"/>
          <w:lang w:val="nl-BE"/>
        </w:rPr>
        <w:t>vlaams minister van financiën en begroting, wonen en onroerend erfgoed</w:t>
      </w:r>
    </w:p>
    <w:p w14:paraId="206F94E4" w14:textId="77777777" w:rsidR="003508DD" w:rsidRPr="00CC7F21" w:rsidRDefault="003508DD" w:rsidP="003508DD">
      <w:pPr>
        <w:pStyle w:val="StandaardSV"/>
        <w:pBdr>
          <w:bottom w:val="single" w:sz="4" w:space="1" w:color="auto"/>
        </w:pBdr>
        <w:rPr>
          <w:rFonts w:ascii="Verdana" w:hAnsi="Verdana"/>
          <w:sz w:val="20"/>
          <w:lang w:val="nl-BE"/>
        </w:rPr>
      </w:pPr>
    </w:p>
    <w:p w14:paraId="73AFC31F" w14:textId="77777777" w:rsidR="003508DD" w:rsidRPr="00CC7F21" w:rsidRDefault="003508DD" w:rsidP="003508DD">
      <w:pPr>
        <w:jc w:val="both"/>
        <w:rPr>
          <w:rFonts w:ascii="Verdana" w:hAnsi="Verdana"/>
          <w:sz w:val="20"/>
        </w:rPr>
      </w:pPr>
    </w:p>
    <w:p w14:paraId="38DD635D" w14:textId="77777777" w:rsidR="003508DD" w:rsidRPr="009E1210" w:rsidRDefault="003508DD" w:rsidP="003508DD">
      <w:pPr>
        <w:jc w:val="both"/>
        <w:outlineLvl w:val="0"/>
        <w:rPr>
          <w:rFonts w:ascii="Verdana" w:hAnsi="Verdana"/>
          <w:sz w:val="20"/>
          <w:lang w:val="nl-BE"/>
        </w:rPr>
      </w:pPr>
      <w:r>
        <w:rPr>
          <w:rFonts w:ascii="Verdana" w:hAnsi="Verdana"/>
          <w:b/>
          <w:smallCaps/>
          <w:sz w:val="20"/>
          <w:lang w:val="nl-BE"/>
        </w:rPr>
        <w:t>antwoord</w:t>
      </w:r>
    </w:p>
    <w:p w14:paraId="2039BE3B" w14:textId="77777777" w:rsidR="003508DD" w:rsidRPr="009E1210" w:rsidRDefault="003508DD" w:rsidP="003508DD">
      <w:pPr>
        <w:jc w:val="both"/>
        <w:outlineLvl w:val="0"/>
        <w:rPr>
          <w:rFonts w:ascii="Verdana" w:hAnsi="Verdana"/>
          <w:sz w:val="20"/>
        </w:rPr>
      </w:pPr>
      <w:r w:rsidRPr="009E1210">
        <w:rPr>
          <w:rFonts w:ascii="Verdana" w:hAnsi="Verdana"/>
          <w:sz w:val="20"/>
        </w:rPr>
        <w:t xml:space="preserve">op vraag nr. </w:t>
      </w:r>
      <w:r>
        <w:rPr>
          <w:rFonts w:ascii="Verdana" w:hAnsi="Verdana"/>
          <w:sz w:val="20"/>
        </w:rPr>
        <w:t>116</w:t>
      </w:r>
      <w:r w:rsidRPr="009E1210">
        <w:rPr>
          <w:rFonts w:ascii="Verdana" w:hAnsi="Verdana"/>
          <w:sz w:val="20"/>
        </w:rPr>
        <w:t xml:space="preserve"> van </w:t>
      </w:r>
      <w:r>
        <w:rPr>
          <w:rFonts w:ascii="Verdana" w:hAnsi="Verdana"/>
          <w:sz w:val="20"/>
        </w:rPr>
        <w:t>9 januari 2023</w:t>
      </w:r>
    </w:p>
    <w:p w14:paraId="62438FEF" w14:textId="77777777" w:rsidR="003508DD" w:rsidRPr="00CC7F21" w:rsidRDefault="003508DD" w:rsidP="003508DD">
      <w:pPr>
        <w:jc w:val="both"/>
        <w:rPr>
          <w:rFonts w:ascii="Verdana" w:hAnsi="Verdana"/>
          <w:b/>
          <w:sz w:val="20"/>
        </w:rPr>
      </w:pPr>
      <w:r w:rsidRPr="009E1210">
        <w:rPr>
          <w:rFonts w:ascii="Verdana" w:hAnsi="Verdana"/>
          <w:sz w:val="20"/>
        </w:rPr>
        <w:t xml:space="preserve">van </w:t>
      </w:r>
      <w:r>
        <w:rPr>
          <w:rFonts w:ascii="Verdana" w:hAnsi="Verdana"/>
          <w:b/>
          <w:smallCaps/>
          <w:sz w:val="20"/>
        </w:rPr>
        <w:t>anke van dermeersch</w:t>
      </w:r>
    </w:p>
    <w:p w14:paraId="54F5ADFF" w14:textId="77777777" w:rsidR="003508DD" w:rsidRPr="00CC7F21" w:rsidRDefault="003508DD" w:rsidP="003508DD">
      <w:pPr>
        <w:pBdr>
          <w:bottom w:val="single" w:sz="4" w:space="1" w:color="auto"/>
        </w:pBdr>
        <w:jc w:val="both"/>
        <w:rPr>
          <w:rFonts w:ascii="Verdana" w:hAnsi="Verdana"/>
          <w:sz w:val="20"/>
        </w:rPr>
      </w:pPr>
    </w:p>
    <w:p w14:paraId="7020F83C" w14:textId="77777777" w:rsidR="003508DD" w:rsidRPr="00CC7F21" w:rsidRDefault="003508DD" w:rsidP="003508DD">
      <w:pPr>
        <w:pStyle w:val="StandaardSV"/>
        <w:rPr>
          <w:rFonts w:ascii="Verdana" w:hAnsi="Verdana"/>
          <w:sz w:val="20"/>
        </w:rPr>
      </w:pPr>
    </w:p>
    <w:p w14:paraId="46A4C452" w14:textId="77777777" w:rsidR="000976E9" w:rsidRPr="00AE4255" w:rsidRDefault="000976E9" w:rsidP="00AE4255">
      <w:pPr>
        <w:jc w:val="both"/>
        <w:rPr>
          <w:rFonts w:ascii="Verdana" w:hAnsi="Verdana"/>
          <w:sz w:val="20"/>
          <w:szCs w:val="20"/>
        </w:rPr>
        <w:sectPr w:rsidR="000976E9" w:rsidRPr="00AE4255" w:rsidSect="003508DD">
          <w:pgSz w:w="11906" w:h="16838"/>
          <w:pgMar w:top="1417" w:right="1417" w:bottom="1417" w:left="1417" w:header="708" w:footer="708" w:gutter="0"/>
          <w:cols w:space="708"/>
          <w:docGrid w:linePitch="360"/>
        </w:sectPr>
      </w:pPr>
    </w:p>
    <w:p w14:paraId="46A4C454" w14:textId="77777777" w:rsidR="00AE4255" w:rsidRDefault="00AE4255" w:rsidP="00AE4255">
      <w:pPr>
        <w:jc w:val="both"/>
        <w:rPr>
          <w:rFonts w:ascii="Verdana" w:hAnsi="Verdana"/>
          <w:sz w:val="20"/>
          <w:szCs w:val="20"/>
        </w:rPr>
      </w:pPr>
    </w:p>
    <w:p w14:paraId="3162B0BE" w14:textId="77135608" w:rsidR="00404629" w:rsidRPr="00404629" w:rsidRDefault="00404629" w:rsidP="00404629">
      <w:pPr>
        <w:numPr>
          <w:ilvl w:val="0"/>
          <w:numId w:val="3"/>
        </w:numPr>
        <w:ind w:left="284" w:hanging="284"/>
        <w:jc w:val="both"/>
        <w:rPr>
          <w:rFonts w:ascii="Verdana" w:hAnsi="Verdana"/>
          <w:sz w:val="20"/>
          <w:szCs w:val="20"/>
        </w:rPr>
      </w:pPr>
      <w:r w:rsidRPr="00404629">
        <w:rPr>
          <w:rFonts w:ascii="Verdana" w:hAnsi="Verdana"/>
          <w:sz w:val="20"/>
          <w:szCs w:val="20"/>
          <w:lang w:val="nl-BE"/>
        </w:rPr>
        <w:t>Alle relanceprojecten (VV001- VV158 + VV181) die vanuit de relanceprovisie worden gefinancierd, worden ook apart gemonitord en hebben steeds impact op de begroting en op het vorderingensaldo. Enkel voor het project ‘Hefboom’ (cfr. VV153) is er geen impact op het vorderingensaldo omdat het een financiële verrichting (zgn ESR 8)</w:t>
      </w:r>
      <w:r w:rsidR="00C217A9">
        <w:rPr>
          <w:rFonts w:ascii="Verdana" w:hAnsi="Verdana"/>
          <w:sz w:val="20"/>
          <w:szCs w:val="20"/>
          <w:lang w:val="nl-BE"/>
        </w:rPr>
        <w:t xml:space="preserve"> betreft</w:t>
      </w:r>
      <w:r w:rsidRPr="00404629">
        <w:rPr>
          <w:rFonts w:ascii="Verdana" w:hAnsi="Verdana"/>
          <w:sz w:val="20"/>
          <w:szCs w:val="20"/>
          <w:lang w:val="nl-BE"/>
        </w:rPr>
        <w:t xml:space="preserve">. De hervormingsprojecten (VV 159-VV 180)worden gefinancierd op reguliere kredieten. Voor een meer gedetailleerde beschrijving over de financieringswijze </w:t>
      </w:r>
      <w:bookmarkStart w:id="0" w:name="_Hlk126334969"/>
      <w:r w:rsidRPr="00404629">
        <w:rPr>
          <w:rFonts w:ascii="Verdana" w:hAnsi="Verdana"/>
          <w:sz w:val="20"/>
          <w:szCs w:val="20"/>
          <w:lang w:val="nl-BE"/>
        </w:rPr>
        <w:t xml:space="preserve">verwijzen we naar de projectfiches van de </w:t>
      </w:r>
      <w:hyperlink r:id="rId9" w:history="1">
        <w:r w:rsidRPr="00404629">
          <w:rPr>
            <w:rStyle w:val="Hyperlink"/>
            <w:rFonts w:ascii="Verdana" w:hAnsi="Verdana"/>
            <w:sz w:val="20"/>
            <w:szCs w:val="20"/>
            <w:lang w:val="nl-BE"/>
          </w:rPr>
          <w:t>voortgangsrapportering Vlaamse Veerkracht</w:t>
        </w:r>
      </w:hyperlink>
      <w:r w:rsidRPr="00404629">
        <w:rPr>
          <w:rFonts w:ascii="Verdana" w:hAnsi="Verdana"/>
          <w:sz w:val="20"/>
          <w:szCs w:val="20"/>
          <w:lang w:val="nl-BE"/>
        </w:rPr>
        <w:t>.</w:t>
      </w:r>
    </w:p>
    <w:p w14:paraId="484ACDE8" w14:textId="77777777" w:rsidR="00404629" w:rsidRPr="00404629" w:rsidRDefault="00404629" w:rsidP="00404629">
      <w:pPr>
        <w:ind w:left="284"/>
        <w:jc w:val="both"/>
        <w:rPr>
          <w:rFonts w:ascii="Verdana" w:hAnsi="Verdana"/>
          <w:sz w:val="20"/>
          <w:szCs w:val="20"/>
        </w:rPr>
      </w:pPr>
    </w:p>
    <w:bookmarkEnd w:id="0"/>
    <w:p w14:paraId="368B70BA" w14:textId="4B327D9F" w:rsidR="00404629" w:rsidRPr="00404629" w:rsidRDefault="00404629" w:rsidP="00404629">
      <w:pPr>
        <w:numPr>
          <w:ilvl w:val="0"/>
          <w:numId w:val="3"/>
        </w:numPr>
        <w:ind w:left="284" w:hanging="284"/>
        <w:jc w:val="both"/>
        <w:rPr>
          <w:rFonts w:ascii="Verdana" w:hAnsi="Verdana"/>
          <w:sz w:val="20"/>
          <w:szCs w:val="20"/>
        </w:rPr>
      </w:pPr>
      <w:r w:rsidRPr="00404629">
        <w:rPr>
          <w:rFonts w:ascii="Verdana" w:hAnsi="Verdana"/>
          <w:sz w:val="20"/>
          <w:szCs w:val="20"/>
          <w:lang w:val="nl-BE"/>
        </w:rPr>
        <w:t xml:space="preserve">Op 31 december 2022 werd 4,086 miljard euro of 95% van de 4,3 miljard euro </w:t>
      </w:r>
      <w:r w:rsidRPr="00404629">
        <w:rPr>
          <w:rFonts w:ascii="Verdana" w:hAnsi="Verdana"/>
          <w:b/>
          <w:bCs/>
          <w:sz w:val="20"/>
          <w:szCs w:val="20"/>
          <w:lang w:val="nl-BE"/>
        </w:rPr>
        <w:t>vastgelegd</w:t>
      </w:r>
      <w:r w:rsidRPr="00404629">
        <w:rPr>
          <w:rFonts w:ascii="Verdana" w:hAnsi="Verdana"/>
          <w:sz w:val="20"/>
          <w:szCs w:val="20"/>
          <w:lang w:val="nl-BE"/>
        </w:rPr>
        <w:t xml:space="preserve"> en 1,31 miljard of 30,4% van de 4,3 miljard euro aan relancemiddelen </w:t>
      </w:r>
      <w:r w:rsidRPr="00404629">
        <w:rPr>
          <w:rFonts w:ascii="Verdana" w:hAnsi="Verdana"/>
          <w:b/>
          <w:bCs/>
          <w:sz w:val="20"/>
          <w:szCs w:val="20"/>
          <w:lang w:val="nl-BE"/>
        </w:rPr>
        <w:t>vereffend</w:t>
      </w:r>
      <w:r w:rsidRPr="00404629">
        <w:rPr>
          <w:rFonts w:ascii="Verdana" w:hAnsi="Verdana"/>
          <w:sz w:val="20"/>
          <w:szCs w:val="20"/>
          <w:lang w:val="nl-BE"/>
        </w:rPr>
        <w:t>. Deze cijfers zullen nog beperkt wijzigen op basis van de definitieve gegevens in de jaarrekeningen.</w:t>
      </w:r>
    </w:p>
    <w:p w14:paraId="7D28E294" w14:textId="77777777" w:rsidR="00404629" w:rsidRDefault="00404629" w:rsidP="00404629">
      <w:pPr>
        <w:pStyle w:val="Lijstalinea"/>
        <w:rPr>
          <w:rFonts w:ascii="Verdana" w:hAnsi="Verdana"/>
          <w:sz w:val="20"/>
          <w:szCs w:val="20"/>
        </w:rPr>
      </w:pPr>
    </w:p>
    <w:p w14:paraId="4A94B890" w14:textId="68B866CE" w:rsidR="00404629" w:rsidRPr="00404629" w:rsidRDefault="00404629" w:rsidP="00404629">
      <w:pPr>
        <w:ind w:left="284"/>
        <w:jc w:val="both"/>
        <w:rPr>
          <w:rFonts w:ascii="Verdana" w:hAnsi="Verdana"/>
          <w:sz w:val="20"/>
          <w:szCs w:val="20"/>
          <w:lang w:val="nl-BE"/>
        </w:rPr>
      </w:pPr>
      <w:r w:rsidRPr="00404629">
        <w:rPr>
          <w:rFonts w:ascii="Verdana" w:hAnsi="Verdana"/>
          <w:sz w:val="20"/>
          <w:szCs w:val="20"/>
          <w:lang w:val="nl-BE"/>
        </w:rPr>
        <w:t>Voor de hervormingsprojecten 163-166 en 170,171 werden er verbintenissen aangegaan die geen impact hebben op het vorderingensaldo. Het betreft immers kapitaalparticipaties of de toekenning van waarborgen. Voor meer detail verwijzen we door naar de projectfiches van de voortgangsrapportering Vlaamse Veerkracht en naar de beleids- en begrotingstoelichting bij uitvoering.</w:t>
      </w:r>
    </w:p>
    <w:p w14:paraId="557821A2" w14:textId="77777777" w:rsidR="00404629" w:rsidRPr="00404629" w:rsidRDefault="00404629" w:rsidP="00404629">
      <w:pPr>
        <w:jc w:val="both"/>
        <w:rPr>
          <w:rFonts w:ascii="Verdana" w:hAnsi="Verdana"/>
          <w:sz w:val="20"/>
          <w:szCs w:val="20"/>
          <w:u w:val="single"/>
          <w:lang w:val="nl-BE"/>
        </w:rPr>
      </w:pPr>
    </w:p>
    <w:p w14:paraId="3CC1376B" w14:textId="42584FE1" w:rsidR="00A14E9E" w:rsidRDefault="00404629" w:rsidP="00404629">
      <w:pPr>
        <w:numPr>
          <w:ilvl w:val="0"/>
          <w:numId w:val="3"/>
        </w:numPr>
        <w:ind w:left="284" w:hanging="284"/>
        <w:jc w:val="both"/>
        <w:rPr>
          <w:rFonts w:ascii="Verdana" w:hAnsi="Verdana"/>
          <w:sz w:val="20"/>
          <w:szCs w:val="20"/>
          <w:lang w:val="nl-BE"/>
        </w:rPr>
      </w:pPr>
      <w:r w:rsidRPr="00404629">
        <w:rPr>
          <w:rFonts w:ascii="Verdana" w:hAnsi="Verdana"/>
          <w:sz w:val="20"/>
          <w:szCs w:val="20"/>
          <w:lang w:val="nl-BE"/>
        </w:rPr>
        <w:t xml:space="preserve">De hervormingsprojecten worden met reguliere middelen gefinancierd en </w:t>
      </w:r>
      <w:bookmarkStart w:id="1" w:name="_Hlk126335024"/>
      <w:r w:rsidRPr="00404629">
        <w:rPr>
          <w:rFonts w:ascii="Verdana" w:hAnsi="Verdana"/>
          <w:sz w:val="20"/>
          <w:szCs w:val="20"/>
          <w:lang w:val="nl-BE"/>
        </w:rPr>
        <w:t>worden toegelicht in de beleids- en begrotingstoelichting bij uitvoering.</w:t>
      </w:r>
      <w:bookmarkEnd w:id="1"/>
    </w:p>
    <w:p w14:paraId="50FD3C56" w14:textId="77777777" w:rsidR="00A14E9E" w:rsidRDefault="00A14E9E" w:rsidP="00A14E9E">
      <w:pPr>
        <w:ind w:left="284"/>
        <w:jc w:val="both"/>
        <w:rPr>
          <w:rFonts w:ascii="Verdana" w:hAnsi="Verdana"/>
          <w:sz w:val="20"/>
          <w:szCs w:val="20"/>
          <w:lang w:val="nl-BE"/>
        </w:rPr>
      </w:pPr>
    </w:p>
    <w:p w14:paraId="1BA32755" w14:textId="54E43E28" w:rsidR="00A14E9E" w:rsidRDefault="00404629" w:rsidP="00404629">
      <w:pPr>
        <w:numPr>
          <w:ilvl w:val="0"/>
          <w:numId w:val="3"/>
        </w:numPr>
        <w:ind w:left="284" w:hanging="284"/>
        <w:jc w:val="both"/>
        <w:rPr>
          <w:rFonts w:ascii="Verdana" w:hAnsi="Verdana"/>
          <w:sz w:val="20"/>
          <w:szCs w:val="20"/>
          <w:lang w:val="nl-BE"/>
        </w:rPr>
      </w:pPr>
      <w:r w:rsidRPr="00404629">
        <w:rPr>
          <w:rFonts w:ascii="Verdana" w:hAnsi="Verdana"/>
          <w:sz w:val="20"/>
          <w:szCs w:val="20"/>
          <w:lang w:val="nl-BE"/>
        </w:rPr>
        <w:t>Op 30 juni 2022 heeft de Europese Commissie inderdaad de definitieve berekening van de maximale financiële bijdrage die lidstaten ontvangen uit de Faciliteit voor Herstel en Veerkracht</w:t>
      </w:r>
      <w:r w:rsidR="00260502">
        <w:rPr>
          <w:rFonts w:ascii="Verdana" w:hAnsi="Verdana"/>
          <w:sz w:val="20"/>
          <w:szCs w:val="20"/>
          <w:lang w:val="nl-BE"/>
        </w:rPr>
        <w:t xml:space="preserve"> (RRF)</w:t>
      </w:r>
      <w:r w:rsidRPr="00404629">
        <w:rPr>
          <w:rFonts w:ascii="Verdana" w:hAnsi="Verdana"/>
          <w:sz w:val="20"/>
          <w:szCs w:val="20"/>
          <w:lang w:val="nl-BE"/>
        </w:rPr>
        <w:t xml:space="preserve"> aangekondigd. België </w:t>
      </w:r>
      <w:r w:rsidR="009A0A18">
        <w:rPr>
          <w:rFonts w:ascii="Verdana" w:hAnsi="Verdana"/>
          <w:sz w:val="20"/>
          <w:szCs w:val="20"/>
          <w:lang w:val="nl-BE"/>
        </w:rPr>
        <w:t>kan</w:t>
      </w:r>
      <w:r w:rsidRPr="00404629">
        <w:rPr>
          <w:rFonts w:ascii="Verdana" w:hAnsi="Verdana"/>
          <w:sz w:val="20"/>
          <w:szCs w:val="20"/>
          <w:lang w:val="nl-BE"/>
        </w:rPr>
        <w:t xml:space="preserve"> uiteindelijk rekenen op 4.524.565.000 EUR aan Europese subsidies. Het Overlegcomité heeft de afgesproken verdeelsleutel, waaronder Vlaanderen 38,06% van de middelen ontvangt, niet opnieuw besproken.</w:t>
      </w:r>
    </w:p>
    <w:p w14:paraId="0306BF88" w14:textId="77777777" w:rsidR="00A14E9E" w:rsidRDefault="00A14E9E" w:rsidP="00A14E9E">
      <w:pPr>
        <w:ind w:left="284"/>
        <w:jc w:val="both"/>
        <w:rPr>
          <w:rFonts w:ascii="Verdana" w:hAnsi="Verdana"/>
          <w:sz w:val="20"/>
          <w:szCs w:val="20"/>
          <w:lang w:val="nl-BE"/>
        </w:rPr>
      </w:pPr>
    </w:p>
    <w:p w14:paraId="1CD886BD" w14:textId="0EAE0FF3" w:rsidR="00404629" w:rsidRDefault="00404629" w:rsidP="00404629">
      <w:pPr>
        <w:numPr>
          <w:ilvl w:val="0"/>
          <w:numId w:val="3"/>
        </w:numPr>
        <w:ind w:left="284" w:hanging="284"/>
        <w:jc w:val="both"/>
        <w:rPr>
          <w:rFonts w:ascii="Verdana" w:hAnsi="Verdana"/>
          <w:sz w:val="20"/>
          <w:szCs w:val="20"/>
          <w:lang w:val="nl-BE"/>
        </w:rPr>
      </w:pPr>
      <w:r w:rsidRPr="00404629">
        <w:rPr>
          <w:rFonts w:ascii="Verdana" w:hAnsi="Verdana"/>
          <w:sz w:val="20"/>
          <w:szCs w:val="20"/>
          <w:lang w:val="nl-BE"/>
        </w:rPr>
        <w:t xml:space="preserve">De Vlaamse Regering </w:t>
      </w:r>
      <w:r w:rsidR="009A0A18">
        <w:rPr>
          <w:rFonts w:ascii="Verdana" w:hAnsi="Verdana"/>
          <w:sz w:val="20"/>
          <w:szCs w:val="20"/>
          <w:lang w:val="nl-BE"/>
        </w:rPr>
        <w:t>voert</w:t>
      </w:r>
      <w:r w:rsidRPr="00404629">
        <w:rPr>
          <w:rFonts w:ascii="Verdana" w:hAnsi="Verdana"/>
          <w:sz w:val="20"/>
          <w:szCs w:val="20"/>
          <w:lang w:val="nl-BE"/>
        </w:rPr>
        <w:t xml:space="preserve"> het plan Vlaamse Veerkracht integraal </w:t>
      </w:r>
      <w:r w:rsidR="009A0A18">
        <w:rPr>
          <w:rFonts w:ascii="Verdana" w:hAnsi="Verdana"/>
          <w:sz w:val="20"/>
          <w:szCs w:val="20"/>
          <w:lang w:val="nl-BE"/>
        </w:rPr>
        <w:t>uit</w:t>
      </w:r>
      <w:r w:rsidRPr="00404629">
        <w:rPr>
          <w:rFonts w:ascii="Verdana" w:hAnsi="Verdana"/>
          <w:sz w:val="20"/>
          <w:szCs w:val="20"/>
          <w:lang w:val="nl-BE"/>
        </w:rPr>
        <w:t>. In de Vlaamse begroting werd een algemene relanceprovisie van 4,3 miljard euro ingeschreven ter financiering van het plan ‘Vlaamse Veerkracht’ van de Vlaamse Regering.</w:t>
      </w:r>
    </w:p>
    <w:p w14:paraId="0504F67B" w14:textId="77777777" w:rsidR="00A14E9E" w:rsidRPr="00404629" w:rsidRDefault="00A14E9E" w:rsidP="00A14E9E">
      <w:pPr>
        <w:ind w:left="284"/>
        <w:jc w:val="both"/>
        <w:rPr>
          <w:rFonts w:ascii="Verdana" w:hAnsi="Verdana"/>
          <w:sz w:val="20"/>
          <w:szCs w:val="20"/>
          <w:lang w:val="nl-BE"/>
        </w:rPr>
      </w:pPr>
    </w:p>
    <w:p w14:paraId="39B5B5DC" w14:textId="3EC40CDC" w:rsidR="00404629" w:rsidRDefault="00404629" w:rsidP="00A14E9E">
      <w:pPr>
        <w:ind w:left="284"/>
        <w:jc w:val="both"/>
        <w:rPr>
          <w:rFonts w:ascii="Verdana" w:hAnsi="Verdana"/>
          <w:sz w:val="20"/>
          <w:szCs w:val="20"/>
          <w:lang w:val="nl-BE"/>
        </w:rPr>
      </w:pPr>
      <w:r w:rsidRPr="00404629">
        <w:rPr>
          <w:rFonts w:ascii="Verdana" w:hAnsi="Verdana"/>
          <w:sz w:val="20"/>
          <w:szCs w:val="20"/>
          <w:lang w:val="nl-BE"/>
        </w:rPr>
        <w:t xml:space="preserve">De Vlaamse Overheid prefinanciert de hele relanceprovisie. Naargelang de betaalaanvragen in het kader van </w:t>
      </w:r>
      <w:r w:rsidR="00260502">
        <w:rPr>
          <w:rFonts w:ascii="Verdana" w:hAnsi="Verdana"/>
          <w:sz w:val="20"/>
          <w:szCs w:val="20"/>
          <w:lang w:val="nl-BE"/>
        </w:rPr>
        <w:t xml:space="preserve">het Plan voor Herstel en Veerkracht </w:t>
      </w:r>
      <w:r w:rsidRPr="00404629">
        <w:rPr>
          <w:rFonts w:ascii="Verdana" w:hAnsi="Verdana"/>
          <w:sz w:val="20"/>
          <w:szCs w:val="20"/>
          <w:lang w:val="nl-BE"/>
        </w:rPr>
        <w:t>bij de Europese Commissie worden ingediend en goedgekeurd, wordt onze begroting aangezuiverd met het Vlaams aandeel van de Europese middelen die worden ontvangen.</w:t>
      </w:r>
    </w:p>
    <w:p w14:paraId="283B788D" w14:textId="77777777" w:rsidR="00A14E9E" w:rsidRPr="00404629" w:rsidRDefault="00A14E9E" w:rsidP="00A14E9E">
      <w:pPr>
        <w:ind w:left="284"/>
        <w:jc w:val="both"/>
        <w:rPr>
          <w:rFonts w:ascii="Verdana" w:hAnsi="Verdana"/>
          <w:sz w:val="20"/>
          <w:szCs w:val="20"/>
          <w:lang w:val="nl-BE"/>
        </w:rPr>
      </w:pPr>
    </w:p>
    <w:p w14:paraId="0B0E916A" w14:textId="47A646E0" w:rsidR="00404629" w:rsidRPr="00404629" w:rsidRDefault="00404629" w:rsidP="00A14E9E">
      <w:pPr>
        <w:ind w:left="284"/>
        <w:jc w:val="both"/>
        <w:rPr>
          <w:rFonts w:ascii="Verdana" w:hAnsi="Verdana"/>
          <w:sz w:val="20"/>
          <w:szCs w:val="20"/>
          <w:lang w:val="nl-BE"/>
        </w:rPr>
      </w:pPr>
      <w:r w:rsidRPr="00404629">
        <w:rPr>
          <w:rFonts w:ascii="Verdana" w:hAnsi="Verdana"/>
          <w:sz w:val="20"/>
          <w:szCs w:val="20"/>
          <w:lang w:val="nl-BE"/>
        </w:rPr>
        <w:t>Het feit dat de maximale financiële bijdrage die België ontvang</w:t>
      </w:r>
      <w:r w:rsidR="009A0A18">
        <w:rPr>
          <w:rFonts w:ascii="Verdana" w:hAnsi="Verdana"/>
          <w:sz w:val="20"/>
          <w:szCs w:val="20"/>
          <w:lang w:val="nl-BE"/>
        </w:rPr>
        <w:t>t</w:t>
      </w:r>
      <w:r w:rsidRPr="00404629">
        <w:rPr>
          <w:rFonts w:ascii="Verdana" w:hAnsi="Verdana"/>
          <w:sz w:val="20"/>
          <w:szCs w:val="20"/>
          <w:lang w:val="nl-BE"/>
        </w:rPr>
        <w:t xml:space="preserve"> uit het RRF lager is dan verwacht betekent dat er minder ontvangen zal worden dan initieel begroot terwijl de uitgaven gelijk blijven. Dit heeft dus een impact op </w:t>
      </w:r>
      <w:r w:rsidR="00E566E5">
        <w:rPr>
          <w:rFonts w:ascii="Verdana" w:hAnsi="Verdana"/>
          <w:sz w:val="20"/>
          <w:szCs w:val="20"/>
          <w:lang w:val="nl-BE"/>
        </w:rPr>
        <w:t>het</w:t>
      </w:r>
      <w:r w:rsidRPr="00404629">
        <w:rPr>
          <w:rFonts w:ascii="Verdana" w:hAnsi="Verdana"/>
          <w:sz w:val="20"/>
          <w:szCs w:val="20"/>
          <w:lang w:val="nl-BE"/>
        </w:rPr>
        <w:t xml:space="preserve"> begroting</w:t>
      </w:r>
      <w:r w:rsidR="00E566E5">
        <w:rPr>
          <w:rFonts w:ascii="Verdana" w:hAnsi="Verdana"/>
          <w:sz w:val="20"/>
          <w:szCs w:val="20"/>
          <w:lang w:val="nl-BE"/>
        </w:rPr>
        <w:t>s</w:t>
      </w:r>
      <w:r w:rsidRPr="00404629">
        <w:rPr>
          <w:rFonts w:ascii="Verdana" w:hAnsi="Verdana"/>
          <w:sz w:val="20"/>
          <w:szCs w:val="20"/>
          <w:lang w:val="nl-BE"/>
        </w:rPr>
        <w:t xml:space="preserve">saldo en </w:t>
      </w:r>
      <w:r w:rsidR="00E566E5">
        <w:rPr>
          <w:rFonts w:ascii="Verdana" w:hAnsi="Verdana"/>
          <w:sz w:val="20"/>
          <w:szCs w:val="20"/>
          <w:lang w:val="nl-BE"/>
        </w:rPr>
        <w:t xml:space="preserve">de </w:t>
      </w:r>
      <w:r w:rsidRPr="00404629">
        <w:rPr>
          <w:rFonts w:ascii="Verdana" w:hAnsi="Verdana"/>
          <w:sz w:val="20"/>
          <w:szCs w:val="20"/>
          <w:lang w:val="nl-BE"/>
        </w:rPr>
        <w:t>schuld.</w:t>
      </w:r>
    </w:p>
    <w:p w14:paraId="48ED56D7" w14:textId="77777777" w:rsidR="00404629" w:rsidRPr="00404629" w:rsidRDefault="00404629" w:rsidP="00404629">
      <w:pPr>
        <w:jc w:val="both"/>
        <w:rPr>
          <w:rFonts w:ascii="Verdana" w:hAnsi="Verdana"/>
          <w:sz w:val="20"/>
          <w:szCs w:val="20"/>
          <w:u w:val="single"/>
          <w:lang w:val="nl-BE"/>
        </w:rPr>
      </w:pPr>
    </w:p>
    <w:p w14:paraId="4A43B39B" w14:textId="19B65D84" w:rsidR="00A14E9E" w:rsidRDefault="00404629" w:rsidP="00404629">
      <w:pPr>
        <w:numPr>
          <w:ilvl w:val="0"/>
          <w:numId w:val="3"/>
        </w:numPr>
        <w:ind w:left="284" w:hanging="284"/>
        <w:jc w:val="both"/>
        <w:rPr>
          <w:rFonts w:ascii="Verdana" w:hAnsi="Verdana"/>
          <w:sz w:val="20"/>
          <w:szCs w:val="20"/>
          <w:lang w:val="nl-BE"/>
        </w:rPr>
      </w:pPr>
      <w:r w:rsidRPr="00404629">
        <w:rPr>
          <w:rFonts w:ascii="Verdana" w:hAnsi="Verdana"/>
          <w:sz w:val="20"/>
          <w:szCs w:val="20"/>
          <w:lang w:val="nl-BE"/>
        </w:rPr>
        <w:t xml:space="preserve">De Europese steun is gekoppeld aan het behalen van de mijlpalen en daarvoor verwijzen we naar de </w:t>
      </w:r>
      <w:hyperlink r:id="rId10" w:history="1">
        <w:r w:rsidRPr="00404629">
          <w:rPr>
            <w:rStyle w:val="Hyperlink"/>
            <w:rFonts w:ascii="Verdana" w:hAnsi="Verdana"/>
            <w:sz w:val="20"/>
            <w:szCs w:val="20"/>
            <w:lang w:val="nl-BE"/>
          </w:rPr>
          <w:t>voortgangsrapportering Vlaamse Veerkracht</w:t>
        </w:r>
      </w:hyperlink>
      <w:r w:rsidRPr="00404629">
        <w:rPr>
          <w:rFonts w:ascii="Verdana" w:hAnsi="Verdana"/>
          <w:sz w:val="20"/>
          <w:szCs w:val="20"/>
          <w:lang w:val="nl-BE"/>
        </w:rPr>
        <w:t>. Het is niet mogelijk om in deze fase een uitspraak over te doen over welke mijlpalen wel en niet zullen gehaald worden.</w:t>
      </w:r>
    </w:p>
    <w:p w14:paraId="042E591D" w14:textId="77777777" w:rsidR="00A14E9E" w:rsidRDefault="00A14E9E" w:rsidP="00A14E9E">
      <w:pPr>
        <w:ind w:left="284"/>
        <w:jc w:val="both"/>
        <w:rPr>
          <w:rFonts w:ascii="Verdana" w:hAnsi="Verdana"/>
          <w:sz w:val="20"/>
          <w:szCs w:val="20"/>
          <w:lang w:val="nl-BE"/>
        </w:rPr>
      </w:pPr>
    </w:p>
    <w:p w14:paraId="6F671555" w14:textId="3D82E58A" w:rsidR="00A14E9E" w:rsidRDefault="00404629" w:rsidP="00404629">
      <w:pPr>
        <w:numPr>
          <w:ilvl w:val="0"/>
          <w:numId w:val="3"/>
        </w:numPr>
        <w:ind w:left="284" w:hanging="284"/>
        <w:jc w:val="both"/>
        <w:rPr>
          <w:rFonts w:ascii="Verdana" w:hAnsi="Verdana"/>
          <w:sz w:val="20"/>
          <w:szCs w:val="20"/>
          <w:lang w:val="nl-BE"/>
        </w:rPr>
      </w:pPr>
      <w:r w:rsidRPr="00404629">
        <w:rPr>
          <w:rFonts w:ascii="Verdana" w:hAnsi="Verdana"/>
          <w:sz w:val="20"/>
          <w:szCs w:val="20"/>
        </w:rPr>
        <w:t xml:space="preserve">Samen met de andere entiteiten wordt momenteel een herziening van het nationale Plan voor Herstel een Veerkracht voorbereid. Zoals gesteld in het antwoord op vraag 5, </w:t>
      </w:r>
      <w:r w:rsidRPr="00404629">
        <w:rPr>
          <w:rFonts w:ascii="Verdana" w:hAnsi="Verdana"/>
          <w:sz w:val="20"/>
          <w:szCs w:val="20"/>
        </w:rPr>
        <w:lastRenderedPageBreak/>
        <w:t xml:space="preserve">zullen alle projecten opgenomen in Vlaamse Veerkracht worden uitgevoerd. De aanpassing van het Belgische plan om het in lijn te brengen met de verminderde bijdrage heeft dus geen invloed op de samenstelling van het Vlaamse Herstelplan. Het enige gevolg </w:t>
      </w:r>
      <w:r w:rsidR="009A0A18">
        <w:rPr>
          <w:rFonts w:ascii="Verdana" w:hAnsi="Verdana"/>
          <w:sz w:val="20"/>
          <w:szCs w:val="20"/>
        </w:rPr>
        <w:t>is</w:t>
      </w:r>
      <w:r w:rsidRPr="00404629">
        <w:rPr>
          <w:rFonts w:ascii="Verdana" w:hAnsi="Verdana"/>
          <w:sz w:val="20"/>
          <w:szCs w:val="20"/>
        </w:rPr>
        <w:t xml:space="preserve"> dat de verhouding van financieringsbronnen van de relanceprovisie van waaruit het Vlaamse herstelplan wordt gefinancierd zal wijzigen.</w:t>
      </w:r>
    </w:p>
    <w:p w14:paraId="60AA5E28" w14:textId="77777777" w:rsidR="00A14E9E" w:rsidRDefault="00A14E9E" w:rsidP="00A14E9E">
      <w:pPr>
        <w:pStyle w:val="Lijstalinea"/>
        <w:rPr>
          <w:rFonts w:ascii="Verdana" w:hAnsi="Verdana"/>
          <w:sz w:val="20"/>
          <w:szCs w:val="20"/>
          <w:lang w:val="nl-BE"/>
        </w:rPr>
      </w:pPr>
    </w:p>
    <w:p w14:paraId="6FD2CF39" w14:textId="70809F97" w:rsidR="00404629" w:rsidRDefault="00404629" w:rsidP="00404629">
      <w:pPr>
        <w:numPr>
          <w:ilvl w:val="0"/>
          <w:numId w:val="3"/>
        </w:numPr>
        <w:ind w:left="284" w:hanging="284"/>
        <w:jc w:val="both"/>
        <w:rPr>
          <w:rFonts w:ascii="Verdana" w:hAnsi="Verdana"/>
          <w:sz w:val="20"/>
          <w:szCs w:val="20"/>
          <w:lang w:val="nl-BE"/>
        </w:rPr>
      </w:pPr>
      <w:r w:rsidRPr="00404629">
        <w:rPr>
          <w:rFonts w:ascii="Verdana" w:hAnsi="Verdana"/>
          <w:sz w:val="20"/>
          <w:szCs w:val="20"/>
          <w:lang w:val="nl-BE"/>
        </w:rPr>
        <w:t>EU-lidstaten waarvan het RRF</w:t>
      </w:r>
      <w:r w:rsidR="00260502">
        <w:rPr>
          <w:rFonts w:ascii="Verdana" w:hAnsi="Verdana"/>
          <w:sz w:val="20"/>
          <w:szCs w:val="20"/>
          <w:lang w:val="nl-BE"/>
        </w:rPr>
        <w:t>-</w:t>
      </w:r>
      <w:r w:rsidRPr="00404629">
        <w:rPr>
          <w:rFonts w:ascii="Verdana" w:hAnsi="Verdana"/>
          <w:sz w:val="20"/>
          <w:szCs w:val="20"/>
          <w:lang w:val="nl-BE"/>
        </w:rPr>
        <w:t>plan werd goedgekeurd, hebben recht op een voorfinanciering van maximaal 13 procent van het totaalbedrag. Voor België kwam dit neer op ongeveer 770 miljoen euro. Op basis van de tussen de entiteiten overeengekomen verdeelsleutel heeft Vlaanderen zijn aandeel van 38,06 procent uit de prefinanciering ontvangen, wat neerkomt op 293.098.213,78 EUR.</w:t>
      </w:r>
    </w:p>
    <w:p w14:paraId="1091DC65" w14:textId="77777777" w:rsidR="00A14E9E" w:rsidRPr="00404629" w:rsidRDefault="00A14E9E" w:rsidP="00A14E9E">
      <w:pPr>
        <w:ind w:left="284"/>
        <w:jc w:val="both"/>
        <w:rPr>
          <w:rFonts w:ascii="Verdana" w:hAnsi="Verdana"/>
          <w:sz w:val="20"/>
          <w:szCs w:val="20"/>
          <w:lang w:val="nl-BE"/>
        </w:rPr>
      </w:pPr>
    </w:p>
    <w:p w14:paraId="0564A3EA" w14:textId="53E0B8CD" w:rsidR="00404629" w:rsidRDefault="00404629" w:rsidP="00A14E9E">
      <w:pPr>
        <w:ind w:left="284"/>
        <w:jc w:val="both"/>
        <w:rPr>
          <w:rFonts w:ascii="Verdana" w:hAnsi="Verdana"/>
          <w:sz w:val="20"/>
          <w:szCs w:val="20"/>
          <w:lang w:val="nl-BE"/>
        </w:rPr>
      </w:pPr>
      <w:r w:rsidRPr="00404629">
        <w:rPr>
          <w:rFonts w:ascii="Verdana" w:hAnsi="Verdana"/>
          <w:sz w:val="20"/>
          <w:szCs w:val="20"/>
          <w:lang w:val="nl-BE"/>
        </w:rPr>
        <w:t>Lidstaten kunnen twee keer per jaar een gemotiveerd betalingsverzoek bij de Europese Commissie indienen. Momenteel bereiden de federale overheid en de gefedereerde entiteiten samen de eerste betaalaanvraag voor.</w:t>
      </w:r>
    </w:p>
    <w:p w14:paraId="6F1E74CD" w14:textId="77777777" w:rsidR="00A14E9E" w:rsidRPr="00404629" w:rsidRDefault="00A14E9E" w:rsidP="00A14E9E">
      <w:pPr>
        <w:ind w:left="284"/>
        <w:jc w:val="both"/>
        <w:rPr>
          <w:rFonts w:ascii="Verdana" w:hAnsi="Verdana"/>
          <w:sz w:val="20"/>
          <w:szCs w:val="20"/>
          <w:lang w:val="nl-BE"/>
        </w:rPr>
      </w:pPr>
    </w:p>
    <w:p w14:paraId="00F0F232" w14:textId="7E2F8A2D" w:rsidR="00404629" w:rsidRPr="00404629" w:rsidRDefault="00404629" w:rsidP="00A14E9E">
      <w:pPr>
        <w:ind w:left="284"/>
        <w:jc w:val="both"/>
        <w:rPr>
          <w:rFonts w:ascii="Verdana" w:hAnsi="Verdana"/>
          <w:sz w:val="20"/>
          <w:szCs w:val="20"/>
          <w:lang w:val="nl-BE"/>
        </w:rPr>
      </w:pPr>
      <w:r w:rsidRPr="00404629">
        <w:rPr>
          <w:rFonts w:ascii="Verdana" w:hAnsi="Verdana"/>
          <w:sz w:val="20"/>
          <w:szCs w:val="20"/>
          <w:lang w:val="nl-BE"/>
        </w:rPr>
        <w:t>Wat betreft de financiering van projecten, zie antwoord op vraag 5. De Vlaamse Overheid (pre)financiert via de Relanceprovisie en voor de RRF-projecten wordt een deel van de VEK-uitvoering gerecupereerd via de centraal ontvangen RRF-middelen</w:t>
      </w:r>
      <w:r w:rsidR="000F4CC2">
        <w:rPr>
          <w:rFonts w:ascii="Verdana" w:hAnsi="Verdana"/>
          <w:sz w:val="20"/>
          <w:szCs w:val="20"/>
          <w:lang w:val="nl-BE"/>
        </w:rPr>
        <w:t>.</w:t>
      </w:r>
    </w:p>
    <w:p w14:paraId="64F8F830" w14:textId="77777777" w:rsidR="00404629" w:rsidRPr="00404629" w:rsidRDefault="00404629" w:rsidP="00404629">
      <w:pPr>
        <w:jc w:val="both"/>
        <w:rPr>
          <w:rFonts w:ascii="Verdana" w:hAnsi="Verdana"/>
          <w:sz w:val="20"/>
          <w:szCs w:val="20"/>
          <w:lang w:val="nl-BE"/>
        </w:rPr>
      </w:pPr>
    </w:p>
    <w:sectPr w:rsidR="00404629" w:rsidRPr="00404629" w:rsidSect="000976E9">
      <w:type w:val="continuous"/>
      <w:pgSz w:w="11906" w:h="16838"/>
      <w:pgMar w:top="1417" w:right="1417" w:bottom="1417" w:left="1417"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E7E5C"/>
    <w:multiLevelType w:val="hybridMultilevel"/>
    <w:tmpl w:val="1918053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E9A52B4"/>
    <w:multiLevelType w:val="hybridMultilevel"/>
    <w:tmpl w:val="2600357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1857B5C"/>
    <w:multiLevelType w:val="multilevel"/>
    <w:tmpl w:val="42948E20"/>
    <w:lvl w:ilvl="0">
      <w:start w:val="1"/>
      <w:numFmt w:val="lowerLetter"/>
      <w:lvlText w:val="%1)"/>
      <w:lvlJc w:val="left"/>
      <w:pPr>
        <w:tabs>
          <w:tab w:val="num" w:pos="757"/>
        </w:tabs>
        <w:ind w:left="757" w:hanging="397"/>
      </w:pPr>
      <w:rPr>
        <w:rFonts w:hint="default"/>
      </w:rPr>
    </w:lvl>
    <w:lvl w:ilvl="1">
      <w:start w:val="1"/>
      <w:numFmt w:val="lowerLetter"/>
      <w:lvlText w:val="%2)"/>
      <w:lvlJc w:val="left"/>
      <w:pPr>
        <w:tabs>
          <w:tab w:val="num" w:pos="1040"/>
        </w:tabs>
        <w:ind w:left="1040" w:hanging="453"/>
      </w:pPr>
      <w:rPr>
        <w:rFonts w:hint="default"/>
      </w:rPr>
    </w:lvl>
    <w:lvl w:ilvl="2">
      <w:start w:val="1"/>
      <w:numFmt w:val="lowerLetter"/>
      <w:lvlText w:val="%3)"/>
      <w:lvlJc w:val="left"/>
      <w:pPr>
        <w:tabs>
          <w:tab w:val="num" w:pos="1324"/>
        </w:tabs>
        <w:ind w:left="1324" w:hanging="510"/>
      </w:pPr>
      <w:rPr>
        <w:rFonts w:hint="default"/>
      </w:rPr>
    </w:lvl>
    <w:lvl w:ilvl="3">
      <w:start w:val="1"/>
      <w:numFmt w:val="lowerLetter"/>
      <w:lvlText w:val="%4)"/>
      <w:lvlJc w:val="left"/>
      <w:pPr>
        <w:tabs>
          <w:tab w:val="num" w:pos="1097"/>
        </w:tabs>
        <w:ind w:left="1664" w:hanging="567"/>
      </w:pPr>
      <w:rPr>
        <w:rFonts w:hint="default"/>
      </w:rPr>
    </w:lvl>
    <w:lvl w:ilvl="4">
      <w:start w:val="1"/>
      <w:numFmt w:val="lowerLetter"/>
      <w:lvlText w:val="%5)"/>
      <w:lvlJc w:val="left"/>
      <w:pPr>
        <w:tabs>
          <w:tab w:val="num" w:pos="1664"/>
        </w:tabs>
        <w:ind w:left="1948" w:hanging="567"/>
      </w:pPr>
      <w:rPr>
        <w:rFonts w:hint="default"/>
      </w:rPr>
    </w:lvl>
    <w:lvl w:ilvl="5">
      <w:start w:val="1"/>
      <w:numFmt w:val="lowerLetter"/>
      <w:lvlText w:val="%6)"/>
      <w:lvlJc w:val="left"/>
      <w:pPr>
        <w:tabs>
          <w:tab w:val="num" w:pos="2118"/>
        </w:tabs>
        <w:ind w:left="2174" w:hanging="510"/>
      </w:pPr>
      <w:rPr>
        <w:rFonts w:hint="default"/>
      </w:rPr>
    </w:lvl>
    <w:lvl w:ilvl="6">
      <w:start w:val="1"/>
      <w:numFmt w:val="lowerLetter"/>
      <w:lvlText w:val="%7)"/>
      <w:lvlJc w:val="left"/>
      <w:pPr>
        <w:tabs>
          <w:tab w:val="num" w:pos="2458"/>
        </w:tabs>
        <w:ind w:left="2515" w:hanging="567"/>
      </w:pPr>
      <w:rPr>
        <w:rFonts w:hint="default"/>
      </w:rPr>
    </w:lvl>
    <w:lvl w:ilvl="7">
      <w:start w:val="1"/>
      <w:numFmt w:val="lowerLetter"/>
      <w:lvlText w:val="%8)"/>
      <w:lvlJc w:val="left"/>
      <w:pPr>
        <w:tabs>
          <w:tab w:val="num" w:pos="2798"/>
        </w:tabs>
        <w:ind w:left="2855" w:hanging="567"/>
      </w:pPr>
      <w:rPr>
        <w:rFonts w:hint="default"/>
      </w:rPr>
    </w:lvl>
    <w:lvl w:ilvl="8">
      <w:start w:val="1"/>
      <w:numFmt w:val="lowerLetter"/>
      <w:lvlText w:val="%9)"/>
      <w:lvlJc w:val="left"/>
      <w:pPr>
        <w:tabs>
          <w:tab w:val="num" w:pos="2968"/>
        </w:tabs>
        <w:ind w:left="3025" w:hanging="454"/>
      </w:pPr>
      <w:rPr>
        <w:rFonts w:hint="default"/>
      </w:rPr>
    </w:lvl>
  </w:abstractNum>
  <w:num w:numId="1" w16cid:durableId="879363954">
    <w:abstractNumId w:val="2"/>
  </w:num>
  <w:num w:numId="2" w16cid:durableId="142280124">
    <w:abstractNumId w:val="2"/>
  </w:num>
  <w:num w:numId="3" w16cid:durableId="1009865255">
    <w:abstractNumId w:val="0"/>
  </w:num>
  <w:num w:numId="4" w16cid:durableId="1976911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8C"/>
    <w:rsid w:val="000976E9"/>
    <w:rsid w:val="000C4E8C"/>
    <w:rsid w:val="000F3532"/>
    <w:rsid w:val="000F4CC2"/>
    <w:rsid w:val="001E459F"/>
    <w:rsid w:val="00210C07"/>
    <w:rsid w:val="002346BF"/>
    <w:rsid w:val="00260502"/>
    <w:rsid w:val="00301372"/>
    <w:rsid w:val="00326A58"/>
    <w:rsid w:val="003508DD"/>
    <w:rsid w:val="003845BA"/>
    <w:rsid w:val="003A470F"/>
    <w:rsid w:val="00404629"/>
    <w:rsid w:val="00453455"/>
    <w:rsid w:val="00514F25"/>
    <w:rsid w:val="0056360C"/>
    <w:rsid w:val="005D5073"/>
    <w:rsid w:val="005E38CA"/>
    <w:rsid w:val="006563FB"/>
    <w:rsid w:val="0069528B"/>
    <w:rsid w:val="0071248C"/>
    <w:rsid w:val="007252C7"/>
    <w:rsid w:val="007338E3"/>
    <w:rsid w:val="0075030D"/>
    <w:rsid w:val="007C07F4"/>
    <w:rsid w:val="007E5F62"/>
    <w:rsid w:val="008135B8"/>
    <w:rsid w:val="00821E06"/>
    <w:rsid w:val="008D1BFB"/>
    <w:rsid w:val="008D5DB4"/>
    <w:rsid w:val="00932B48"/>
    <w:rsid w:val="009347E0"/>
    <w:rsid w:val="009660A7"/>
    <w:rsid w:val="009A0A18"/>
    <w:rsid w:val="009D7043"/>
    <w:rsid w:val="009E6E6A"/>
    <w:rsid w:val="00A14E9E"/>
    <w:rsid w:val="00A51FBA"/>
    <w:rsid w:val="00AE4255"/>
    <w:rsid w:val="00AF015F"/>
    <w:rsid w:val="00B45EB2"/>
    <w:rsid w:val="00BE425A"/>
    <w:rsid w:val="00C217A9"/>
    <w:rsid w:val="00C72D38"/>
    <w:rsid w:val="00C91441"/>
    <w:rsid w:val="00D02FE6"/>
    <w:rsid w:val="00D71D99"/>
    <w:rsid w:val="00D754F2"/>
    <w:rsid w:val="00DB41C0"/>
    <w:rsid w:val="00DC4DB6"/>
    <w:rsid w:val="00E55200"/>
    <w:rsid w:val="00E566E5"/>
    <w:rsid w:val="00E85C8D"/>
    <w:rsid w:val="00ED4AD8"/>
    <w:rsid w:val="00FA29D6"/>
    <w:rsid w:val="00FB7BA4"/>
    <w:rsid w:val="00FC32A8"/>
    <w:rsid w:val="00FD5BF4"/>
    <w:rsid w:val="00FE54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4C447"/>
  <w15:docId w15:val="{4865F500-7EC3-4014-9036-4646B16E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14E9E"/>
    <w:rPr>
      <w:sz w:val="22"/>
      <w:szCs w:val="24"/>
      <w:lang w:val="nl-NL" w:eastAsia="nl-NL"/>
    </w:rPr>
  </w:style>
  <w:style w:type="paragraph" w:styleId="Kop1">
    <w:name w:val="heading 1"/>
    <w:basedOn w:val="Standaard"/>
    <w:next w:val="Standaard"/>
    <w:qFormat/>
    <w:rsid w:val="00FD5BF4"/>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FD5BF4"/>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FD5BF4"/>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taKenmerk">
    <w:name w:val="NotaKenmerk"/>
    <w:basedOn w:val="Standaard"/>
    <w:next w:val="Standaard"/>
    <w:rsid w:val="00BE425A"/>
    <w:pPr>
      <w:tabs>
        <w:tab w:val="right" w:pos="2700"/>
        <w:tab w:val="left" w:pos="2880"/>
      </w:tabs>
    </w:pPr>
    <w:rPr>
      <w:i/>
      <w:lang w:val="nl-BE"/>
    </w:rPr>
  </w:style>
  <w:style w:type="paragraph" w:customStyle="1" w:styleId="NotaDirectie">
    <w:name w:val="NotaDirectie"/>
    <w:basedOn w:val="Standaard"/>
    <w:next w:val="Standaard"/>
    <w:rsid w:val="00BE425A"/>
    <w:rPr>
      <w:i/>
      <w:lang w:val="nl-BE"/>
    </w:rPr>
  </w:style>
  <w:style w:type="paragraph" w:customStyle="1" w:styleId="NotaAan">
    <w:name w:val="NotaAan"/>
    <w:basedOn w:val="Standaard"/>
    <w:next w:val="Standaard"/>
    <w:rsid w:val="00BE425A"/>
    <w:rPr>
      <w:b/>
      <w:lang w:val="nl-BE"/>
    </w:rPr>
  </w:style>
  <w:style w:type="paragraph" w:styleId="Voettekst">
    <w:name w:val="footer"/>
    <w:basedOn w:val="Standaard"/>
    <w:next w:val="Standaard"/>
    <w:rsid w:val="00FE5406"/>
    <w:pPr>
      <w:widowControl w:val="0"/>
      <w:tabs>
        <w:tab w:val="center" w:pos="4536"/>
        <w:tab w:val="right" w:pos="9072"/>
      </w:tabs>
      <w:suppressAutoHyphens/>
      <w:spacing w:after="120"/>
      <w:jc w:val="right"/>
    </w:pPr>
    <w:rPr>
      <w:snapToGrid w:val="0"/>
      <w:sz w:val="20"/>
      <w:szCs w:val="20"/>
      <w:lang w:val="en-US"/>
    </w:rPr>
  </w:style>
  <w:style w:type="paragraph" w:customStyle="1" w:styleId="AntwoordNaamMinister">
    <w:name w:val="AntwoordNaamMinister"/>
    <w:basedOn w:val="Standaard"/>
    <w:link w:val="AntwoordNaamMinisterChar"/>
    <w:rsid w:val="00DB41C0"/>
    <w:rPr>
      <w:b/>
      <w:smallCaps/>
      <w:lang w:val="nl-BE"/>
    </w:rPr>
  </w:style>
  <w:style w:type="paragraph" w:customStyle="1" w:styleId="A-TitelMinister">
    <w:name w:val="A-TitelMinister"/>
    <w:basedOn w:val="Standaard"/>
    <w:rsid w:val="00DB41C0"/>
    <w:rPr>
      <w:smallCaps/>
      <w:szCs w:val="22"/>
      <w:lang w:val="nl-BE"/>
    </w:rPr>
  </w:style>
  <w:style w:type="character" w:customStyle="1" w:styleId="A-Indiener">
    <w:name w:val="A-Indiener"/>
    <w:rsid w:val="0071248C"/>
    <w:rPr>
      <w:b/>
      <w:smallCaps/>
    </w:rPr>
  </w:style>
  <w:style w:type="paragraph" w:customStyle="1" w:styleId="Opmaakprofiel1">
    <w:name w:val="Opmaakprofiel1"/>
    <w:basedOn w:val="Standaard"/>
    <w:rsid w:val="00B45EB2"/>
    <w:pPr>
      <w:widowControl w:val="0"/>
      <w:jc w:val="both"/>
    </w:pPr>
    <w:rPr>
      <w:snapToGrid w:val="0"/>
      <w:szCs w:val="20"/>
    </w:rPr>
  </w:style>
  <w:style w:type="paragraph" w:customStyle="1" w:styleId="LijstItemLetter">
    <w:name w:val="LijstItemLetter"/>
    <w:basedOn w:val="Standaard"/>
    <w:rsid w:val="00B45EB2"/>
    <w:pPr>
      <w:widowControl w:val="0"/>
      <w:jc w:val="both"/>
    </w:pPr>
    <w:rPr>
      <w:snapToGrid w:val="0"/>
      <w:szCs w:val="20"/>
    </w:rPr>
  </w:style>
  <w:style w:type="paragraph" w:customStyle="1" w:styleId="AgendaSamenstelling">
    <w:name w:val="AgendaSamenstelling"/>
    <w:basedOn w:val="Standaard"/>
    <w:rsid w:val="00DC4DB6"/>
    <w:pPr>
      <w:keepNext/>
      <w:keepLines/>
      <w:ind w:left="3125" w:hanging="3125"/>
      <w:jc w:val="both"/>
    </w:pPr>
    <w:rPr>
      <w:i/>
      <w:snapToGrid w:val="0"/>
      <w:spacing w:val="-3"/>
      <w:sz w:val="16"/>
      <w:szCs w:val="20"/>
    </w:rPr>
  </w:style>
  <w:style w:type="paragraph" w:customStyle="1" w:styleId="AgendaSamenstellingLeden">
    <w:name w:val="AgendaSamenstellingLeden"/>
    <w:basedOn w:val="AgendaSamenstelling"/>
    <w:rsid w:val="00DC4DB6"/>
    <w:rPr>
      <w:i w:val="0"/>
    </w:rPr>
  </w:style>
  <w:style w:type="paragraph" w:customStyle="1" w:styleId="A-NaamMinister">
    <w:name w:val="A-NaamMinister"/>
    <w:basedOn w:val="Standaard"/>
    <w:link w:val="A-NaamMinisterChar"/>
    <w:rsid w:val="000976E9"/>
    <w:rPr>
      <w:b/>
      <w:smallCaps/>
      <w:lang w:val="nl-BE"/>
    </w:rPr>
  </w:style>
  <w:style w:type="paragraph" w:customStyle="1" w:styleId="A-Lijn">
    <w:name w:val="A-Lijn"/>
    <w:basedOn w:val="Standaard"/>
    <w:rsid w:val="000976E9"/>
    <w:pPr>
      <w:pBdr>
        <w:top w:val="single" w:sz="4" w:space="1" w:color="auto"/>
      </w:pBdr>
    </w:pPr>
    <w:rPr>
      <w:smallCaps/>
      <w:szCs w:val="22"/>
      <w:lang w:val="nl-BE"/>
    </w:rPr>
  </w:style>
  <w:style w:type="paragraph" w:customStyle="1" w:styleId="A-Type">
    <w:name w:val="A-Type"/>
    <w:link w:val="A-TypeChar"/>
    <w:rsid w:val="000976E9"/>
    <w:rPr>
      <w:b/>
      <w:smallCaps/>
      <w:sz w:val="22"/>
      <w:szCs w:val="22"/>
      <w:lang w:eastAsia="nl-NL"/>
    </w:rPr>
  </w:style>
  <w:style w:type="character" w:customStyle="1" w:styleId="A-NaamMinisterChar">
    <w:name w:val="A-NaamMinister Char"/>
    <w:link w:val="A-NaamMinister"/>
    <w:rsid w:val="000976E9"/>
    <w:rPr>
      <w:b/>
      <w:smallCaps/>
      <w:sz w:val="22"/>
      <w:szCs w:val="24"/>
      <w:lang w:val="nl-BE" w:eastAsia="nl-NL" w:bidi="ar-SA"/>
    </w:rPr>
  </w:style>
  <w:style w:type="paragraph" w:customStyle="1" w:styleId="A-Gewonetekst">
    <w:name w:val="A-Gewone tekst"/>
    <w:link w:val="A-GewonetekstChar"/>
    <w:rsid w:val="000976E9"/>
    <w:rPr>
      <w:sz w:val="22"/>
      <w:szCs w:val="24"/>
      <w:lang w:eastAsia="nl-NL"/>
    </w:rPr>
  </w:style>
  <w:style w:type="character" w:customStyle="1" w:styleId="A-GewonetekstChar">
    <w:name w:val="A-Gewone tekst Char"/>
    <w:link w:val="A-Gewonetekst"/>
    <w:rsid w:val="000976E9"/>
    <w:rPr>
      <w:sz w:val="22"/>
      <w:szCs w:val="24"/>
      <w:lang w:val="nl-BE" w:eastAsia="nl-NL" w:bidi="ar-SA"/>
    </w:rPr>
  </w:style>
  <w:style w:type="character" w:customStyle="1" w:styleId="A-TypeChar">
    <w:name w:val="A-Type Char"/>
    <w:link w:val="A-Type"/>
    <w:rsid w:val="000976E9"/>
    <w:rPr>
      <w:b/>
      <w:smallCaps/>
      <w:sz w:val="22"/>
      <w:szCs w:val="22"/>
      <w:lang w:val="nl-BE" w:eastAsia="nl-NL" w:bidi="ar-SA"/>
    </w:rPr>
  </w:style>
  <w:style w:type="character" w:customStyle="1" w:styleId="AntwoordNaamMinisterChar">
    <w:name w:val="AntwoordNaamMinister Char"/>
    <w:link w:val="AntwoordNaamMinister"/>
    <w:rsid w:val="00DB41C0"/>
    <w:rPr>
      <w:b/>
      <w:smallCaps/>
      <w:sz w:val="22"/>
      <w:szCs w:val="24"/>
      <w:lang w:val="nl-BE" w:eastAsia="nl-NL" w:bidi="ar-SA"/>
    </w:rPr>
  </w:style>
  <w:style w:type="character" w:styleId="Tekstvantijdelijkeaanduiding">
    <w:name w:val="Placeholder Text"/>
    <w:basedOn w:val="Standaardalinea-lettertype"/>
    <w:uiPriority w:val="99"/>
    <w:semiHidden/>
    <w:rsid w:val="007C07F4"/>
    <w:rPr>
      <w:color w:val="808080"/>
    </w:rPr>
  </w:style>
  <w:style w:type="character" w:customStyle="1" w:styleId="Stijl1">
    <w:name w:val="Stijl1"/>
    <w:basedOn w:val="Standaardalinea-lettertype"/>
    <w:uiPriority w:val="1"/>
    <w:rsid w:val="007C07F4"/>
    <w:rPr>
      <w:rFonts w:ascii="Verdana" w:hAnsi="Verdana"/>
      <w:caps w:val="0"/>
      <w:smallCaps w:val="0"/>
      <w:strike w:val="0"/>
      <w:dstrike w:val="0"/>
      <w:vanish w:val="0"/>
      <w:color w:val="auto"/>
      <w:sz w:val="20"/>
      <w:vertAlign w:val="baseline"/>
    </w:rPr>
  </w:style>
  <w:style w:type="character" w:styleId="Hyperlink">
    <w:name w:val="Hyperlink"/>
    <w:basedOn w:val="Standaardalinea-lettertype"/>
    <w:unhideWhenUsed/>
    <w:rsid w:val="00404629"/>
    <w:rPr>
      <w:color w:val="0000FF" w:themeColor="hyperlink"/>
      <w:u w:val="single"/>
    </w:rPr>
  </w:style>
  <w:style w:type="character" w:styleId="Onopgelostemelding">
    <w:name w:val="Unresolved Mention"/>
    <w:basedOn w:val="Standaardalinea-lettertype"/>
    <w:uiPriority w:val="99"/>
    <w:semiHidden/>
    <w:unhideWhenUsed/>
    <w:rsid w:val="00404629"/>
    <w:rPr>
      <w:color w:val="605E5C"/>
      <w:shd w:val="clear" w:color="auto" w:fill="E1DFDD"/>
    </w:rPr>
  </w:style>
  <w:style w:type="paragraph" w:styleId="Lijstalinea">
    <w:name w:val="List Paragraph"/>
    <w:basedOn w:val="Standaard"/>
    <w:uiPriority w:val="34"/>
    <w:qFormat/>
    <w:rsid w:val="00404629"/>
    <w:pPr>
      <w:ind w:left="720"/>
      <w:contextualSpacing/>
    </w:pPr>
  </w:style>
  <w:style w:type="paragraph" w:customStyle="1" w:styleId="StandaardSV">
    <w:name w:val="Standaard SV"/>
    <w:basedOn w:val="Standaard"/>
    <w:link w:val="StandaardSVChar"/>
    <w:rsid w:val="003508DD"/>
    <w:pPr>
      <w:jc w:val="both"/>
    </w:pPr>
    <w:rPr>
      <w:szCs w:val="20"/>
    </w:rPr>
  </w:style>
  <w:style w:type="character" w:customStyle="1" w:styleId="StandaardSVChar">
    <w:name w:val="Standaard SV Char"/>
    <w:link w:val="StandaardSV"/>
    <w:locked/>
    <w:rsid w:val="003508DD"/>
    <w:rPr>
      <w:sz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vlaanderen.be/publicaties/relanceplan-vlaamse-veerkracht-monitoringsrapport" TargetMode="External"/><Relationship Id="rId4" Type="http://schemas.openxmlformats.org/officeDocument/2006/relationships/customXml" Target="../customXml/item4.xml"/><Relationship Id="rId9" Type="http://schemas.openxmlformats.org/officeDocument/2006/relationships/hyperlink" Target="https://www.vlaanderen.be/publicaties/relanceplan-vlaamse-veerkracht-monitoringsrap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e\Local%20Settings\Temp\SchrVr-antwoord8.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16F35AF2CB9468CD9A6F9808E74AF" ma:contentTypeVersion="21" ma:contentTypeDescription="Een nieuw document maken." ma:contentTypeScope="" ma:versionID="2d029834adf8bf07a55800a2b97e557c">
  <xsd:schema xmlns:xsd="http://www.w3.org/2001/XMLSchema" xmlns:xs="http://www.w3.org/2001/XMLSchema" xmlns:p="http://schemas.microsoft.com/office/2006/metadata/properties" xmlns:ns2="03d5240a-782c-4048-8313-d01b5d6ab2a6" xmlns:ns3="ceeae0c4-f3ff-4153-af2f-582bafa5e89e" xmlns:ns4="9a9ec0f0-7796-43d0-ac1f-4c8c46ee0bd1" targetNamespace="http://schemas.microsoft.com/office/2006/metadata/properties" ma:root="true" ma:fieldsID="6d1599ae7a28a317842e9ec20c1bd46a" ns2:_="" ns3:_="" ns4:_="">
    <xsd:import namespace="03d5240a-782c-4048-8313-d01b5d6ab2a6"/>
    <xsd:import namespace="ceeae0c4-f3ff-4153-af2f-582bafa5e89e"/>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Bestandtype" minOccurs="0"/>
                <xsd:element ref="ns2:Platform"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element ref="ns2:Thema" minOccurs="0"/>
                <xsd:element ref="ns2:Documenttyp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5240a-782c-4048-8313-d01b5d6a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Bestandtype" ma:index="10" nillable="true" ma:displayName="Bestandtype" ma:description="Type Document" ma:format="Dropdown" ma:internalName="Bestandtype">
      <xsd:simpleType>
        <xsd:restriction base="dms:Choice">
          <xsd:enumeration value="Handleiding"/>
          <xsd:enumeration value="Script"/>
          <xsd:enumeration value="Software"/>
          <xsd:enumeration value="SoftwarePatch"/>
          <xsd:enumeration value="Informatie"/>
          <xsd:enumeration value="Afbeelding"/>
          <xsd:enumeration value="Film"/>
        </xsd:restriction>
      </xsd:simpleType>
    </xsd:element>
    <xsd:element name="Platform" ma:index="11" nillable="true" ma:displayName="Platform" ma:description="Platform versie" ma:format="Dropdown" ma:internalName="Platform">
      <xsd:simpleType>
        <xsd:union memberTypes="dms:Text">
          <xsd:simpleType>
            <xsd:restriction base="dms:Choice">
              <xsd:enumeration value="Windows"/>
              <xsd:enumeration value="MAC"/>
              <xsd:enumeration value="iOS"/>
              <xsd:enumeration value="Android"/>
              <xsd:enumeration value="Meerdere"/>
              <xsd:enumeration value="NVT"/>
            </xsd:restriction>
          </xsd:simpleType>
        </xsd:un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Thema" ma:index="22" nillable="true" ma:displayName="Thema" ma:format="Dropdown" ma:internalName="Thema">
      <xsd:simpleType>
        <xsd:restriction base="dms:Choice">
          <xsd:enumeration value="Regulier"/>
          <xsd:enumeration value="Relance"/>
          <xsd:enumeration value="Covid"/>
          <xsd:enumeration value="Vaccinatie"/>
          <xsd:enumeration value="Testing &amp; Tracing"/>
          <xsd:enumeration value="VIA-6"/>
          <xsd:enumeration value="Oekraïne"/>
        </xsd:restriction>
      </xsd:simpleType>
    </xsd:element>
    <xsd:element name="Documenttype" ma:index="23" nillable="true" ma:displayName="Documenttype" ma:description="Indeling documenttype voor Cel begroting" ma:format="Dropdown" ma:internalName="Documenttype">
      <xsd:simpleType>
        <xsd:restriction base="dms:Choice">
          <xsd:enumeration value="BA ontwerp"/>
          <xsd:enumeration value="BA definitief"/>
          <xsd:enumeration value="Adviesnota BA"/>
          <xsd:enumeration value="Afsprakennota"/>
          <xsd:enumeration value="Advies IF"/>
          <xsd:enumeration value="Advies BOBFO"/>
        </xsd:restrictio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9275337-85d1-473b-b414-2b0626479769}" ma:internalName="TaxCatchAll" ma:showField="CatchAllData" ma:web="ceeae0c4-f3ff-4153-af2f-582bafa5e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estandtype xmlns="03d5240a-782c-4048-8313-d01b5d6ab2a6" xsi:nil="true"/>
    <lcf76f155ced4ddcb4097134ff3c332f xmlns="03d5240a-782c-4048-8313-d01b5d6ab2a6">
      <Terms xmlns="http://schemas.microsoft.com/office/infopath/2007/PartnerControls"/>
    </lcf76f155ced4ddcb4097134ff3c332f>
    <Documenttype xmlns="03d5240a-782c-4048-8313-d01b5d6ab2a6" xsi:nil="true"/>
    <Thema xmlns="03d5240a-782c-4048-8313-d01b5d6ab2a6" xsi:nil="true"/>
    <Platform xmlns="03d5240a-782c-4048-8313-d01b5d6ab2a6" xsi:nil="true"/>
    <TaxCatchAll xmlns="9a9ec0f0-7796-43d0-ac1f-4c8c46ee0bd1" xsi:nil="true"/>
  </documentManagement>
</p:properties>
</file>

<file path=customXml/itemProps1.xml><?xml version="1.0" encoding="utf-8"?>
<ds:datastoreItem xmlns:ds="http://schemas.openxmlformats.org/officeDocument/2006/customXml" ds:itemID="{54DCA73D-D32D-4180-ADBC-4D7E11213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5240a-782c-4048-8313-d01b5d6ab2a6"/>
    <ds:schemaRef ds:uri="ceeae0c4-f3ff-4153-af2f-582bafa5e89e"/>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77DD5B-79A7-4C66-BDC6-2648BC0D75E9}">
  <ds:schemaRefs>
    <ds:schemaRef ds:uri="http://schemas.openxmlformats.org/officeDocument/2006/bibliography"/>
  </ds:schemaRefs>
</ds:datastoreItem>
</file>

<file path=customXml/itemProps3.xml><?xml version="1.0" encoding="utf-8"?>
<ds:datastoreItem xmlns:ds="http://schemas.openxmlformats.org/officeDocument/2006/customXml" ds:itemID="{44720B56-DF63-440B-B21B-A6691D825770}">
  <ds:schemaRefs>
    <ds:schemaRef ds:uri="http://schemas.microsoft.com/sharepoint/v3/contenttype/forms"/>
  </ds:schemaRefs>
</ds:datastoreItem>
</file>

<file path=customXml/itemProps4.xml><?xml version="1.0" encoding="utf-8"?>
<ds:datastoreItem xmlns:ds="http://schemas.openxmlformats.org/officeDocument/2006/customXml" ds:itemID="{546C9294-A3BB-42B9-AA01-E809F6E7116E}">
  <ds:schemaRefs>
    <ds:schemaRef ds:uri="http://schemas.microsoft.com/office/2006/metadata/properties"/>
    <ds:schemaRef ds:uri="http://schemas.microsoft.com/office/infopath/2007/PartnerControls"/>
    <ds:schemaRef ds:uri="03d5240a-782c-4048-8313-d01b5d6ab2a6"/>
    <ds:schemaRef ds:uri="9a9ec0f0-7796-43d0-ac1f-4c8c46ee0bd1"/>
  </ds:schemaRefs>
</ds:datastoreItem>
</file>

<file path=docProps/app.xml><?xml version="1.0" encoding="utf-8"?>
<Properties xmlns="http://schemas.openxmlformats.org/officeDocument/2006/extended-properties" xmlns:vt="http://schemas.openxmlformats.org/officeDocument/2006/docPropsVTypes">
  <Template>SchrVr-antwoord8</Template>
  <TotalTime>1</TotalTime>
  <Pages>2</Pages>
  <Words>709</Words>
  <Characters>3903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Antwoord op Schriftelijke Vraag</vt:lpstr>
    </vt:vector>
  </TitlesOfParts>
  <Company>Vlaams Parlement</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Antwoord op Schriftelijke Vraag</dc:title>
  <dc:subject>Antwoord op Schriftelijke Vraag</dc:subject>
  <dc:creator>Marc Beckers</dc:creator>
  <cp:lastModifiedBy>Anke Van dermeersch</cp:lastModifiedBy>
  <cp:revision>2</cp:revision>
  <cp:lastPrinted>2014-08-26T13:40:00Z</cp:lastPrinted>
  <dcterms:created xsi:type="dcterms:W3CDTF">2023-02-13T11:24:00Z</dcterms:created>
  <dcterms:modified xsi:type="dcterms:W3CDTF">2023-02-13T11:24:00Z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0x0101002E216F35AF2CB9468CD9A6F9808E74AF</vt:lpwstr>
  </property>
  <property fmtid="{D5CDD505-2E9C-101B-9397-08002B2CF9AE}" pid="3" name="Order">
    <vt:r8>15000</vt:r8>
  </property>
  <property fmtid="{D5CDD505-2E9C-101B-9397-08002B2CF9AE}" pid="4" name="_dlc_DocIdItemGuid">
    <vt:lpwstr>a364d121-4fea-47a1-813a-b462d5a2ddfd</vt:lpwstr>
  </property>
</Properties>
</file>