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6"/>
      </w:tblGrid>
      <w:tr w:rsidR="008C6D56" w:rsidRPr="00DC2832" w14:paraId="489E4625" w14:textId="77777777" w:rsidTr="008C6D56">
        <w:tc>
          <w:tcPr>
            <w:tcW w:w="1271" w:type="dxa"/>
          </w:tcPr>
          <w:p w14:paraId="72744D97" w14:textId="77777777" w:rsidR="008C6D56" w:rsidRDefault="008C6D56" w:rsidP="008C6D56">
            <w:pPr>
              <w:spacing w:line="276" w:lineRule="auto"/>
              <w:rPr>
                <w:rFonts w:ascii="Arial" w:hAnsi="Arial" w:cs="Arial"/>
                <w:b/>
                <w:sz w:val="22"/>
                <w:szCs w:val="22"/>
                <w:lang w:val="nl-BE"/>
              </w:rPr>
            </w:pPr>
            <w:r w:rsidRPr="008C6D56">
              <w:rPr>
                <w:rFonts w:ascii="Arial" w:hAnsi="Arial" w:cs="Arial"/>
                <w:noProof/>
                <w:sz w:val="18"/>
                <w:szCs w:val="18"/>
                <w:lang w:eastAsia="en-US"/>
              </w:rPr>
              <w:drawing>
                <wp:inline distT="0" distB="0" distL="0" distR="0" wp14:anchorId="32C722E7" wp14:editId="1C92CED6">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72D184C6"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6ADFA7EC" w14:textId="77777777" w:rsidR="008C6D56" w:rsidRPr="008C6D56" w:rsidRDefault="008C6D56" w:rsidP="00E95A1E">
            <w:pPr>
              <w:jc w:val="both"/>
              <w:rPr>
                <w:rFonts w:ascii="Arial (W1)" w:hAnsi="Arial (W1)" w:cs="Arial"/>
                <w:smallCaps/>
                <w:sz w:val="18"/>
                <w:szCs w:val="18"/>
                <w:lang w:val="nl-BE" w:eastAsia="nl-NL"/>
              </w:rPr>
            </w:pPr>
          </w:p>
          <w:p w14:paraId="2139FCA7"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7AF5CB1C" w14:textId="77777777" w:rsidR="004428EC" w:rsidRPr="008C6D56" w:rsidRDefault="004428EC" w:rsidP="008C6D56">
      <w:pPr>
        <w:spacing w:line="276" w:lineRule="auto"/>
        <w:rPr>
          <w:rFonts w:ascii="Arial" w:hAnsi="Arial" w:cs="Arial"/>
          <w:b/>
          <w:sz w:val="22"/>
          <w:szCs w:val="22"/>
          <w:lang w:val="fr-BE"/>
        </w:rPr>
      </w:pPr>
    </w:p>
    <w:p w14:paraId="427DF0ED" w14:textId="49EDD056" w:rsidR="008A7E45" w:rsidRPr="00892FFC" w:rsidRDefault="008D47A2"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12</w:t>
      </w:r>
    </w:p>
    <w:p w14:paraId="74908265" w14:textId="1980C86C" w:rsidR="008A7E45" w:rsidRPr="00892FFC" w:rsidRDefault="008A7E45" w:rsidP="00A413CF">
      <w:pPr>
        <w:spacing w:line="276" w:lineRule="auto"/>
        <w:ind w:left="5103"/>
        <w:rPr>
          <w:rFonts w:ascii="Arial" w:hAnsi="Arial" w:cs="Arial"/>
          <w:b/>
          <w:sz w:val="22"/>
          <w:szCs w:val="22"/>
          <w:lang w:val="fr-FR"/>
        </w:rPr>
      </w:pPr>
      <w:r w:rsidRPr="00892FFC">
        <w:rPr>
          <w:rFonts w:ascii="Arial" w:hAnsi="Arial" w:cs="Arial"/>
          <w:b/>
          <w:sz w:val="22"/>
          <w:szCs w:val="22"/>
          <w:lang w:val="fr-FR"/>
        </w:rPr>
        <w:t xml:space="preserve">Departement : </w:t>
      </w:r>
      <w:r w:rsidRPr="00892FFC">
        <w:rPr>
          <w:rFonts w:ascii="Arial" w:hAnsi="Arial" w:cs="Arial"/>
          <w:b/>
          <w:sz w:val="22"/>
          <w:szCs w:val="22"/>
          <w:lang w:val="fr-FR"/>
        </w:rPr>
        <w:tab/>
      </w:r>
      <w:r w:rsidR="00AC52AF">
        <w:rPr>
          <w:rFonts w:ascii="Arial" w:hAnsi="Arial" w:cs="Arial"/>
          <w:b/>
          <w:sz w:val="22"/>
          <w:szCs w:val="22"/>
          <w:lang w:val="fr-FR"/>
        </w:rPr>
        <w:t>12</w:t>
      </w:r>
    </w:p>
    <w:p w14:paraId="66E755C6" w14:textId="77777777" w:rsidR="008A7E45" w:rsidRPr="00892FFC" w:rsidRDefault="008A7E45" w:rsidP="00A413CF">
      <w:pPr>
        <w:spacing w:line="276" w:lineRule="auto"/>
        <w:ind w:left="5103"/>
        <w:rPr>
          <w:rFonts w:ascii="Arial" w:hAnsi="Arial" w:cs="Arial"/>
          <w:b/>
          <w:sz w:val="22"/>
          <w:szCs w:val="22"/>
          <w:lang w:val="fr-FR"/>
        </w:rPr>
      </w:pPr>
    </w:p>
    <w:p w14:paraId="53D27B26" w14:textId="5345B92F" w:rsidR="008A7E45" w:rsidRPr="005C3402" w:rsidRDefault="00C6225C" w:rsidP="00A413CF">
      <w:pPr>
        <w:spacing w:line="276" w:lineRule="auto"/>
        <w:ind w:left="5103"/>
        <w:rPr>
          <w:rFonts w:ascii="Arial" w:hAnsi="Arial" w:cs="Arial"/>
          <w:b/>
          <w:sz w:val="22"/>
          <w:szCs w:val="22"/>
          <w:lang w:val="nl-BE"/>
        </w:rPr>
      </w:pPr>
      <w:r>
        <w:rPr>
          <w:rFonts w:ascii="Arial" w:hAnsi="Arial" w:cs="Arial"/>
          <w:b/>
          <w:sz w:val="22"/>
          <w:szCs w:val="22"/>
          <w:lang w:val="nl-BE"/>
        </w:rPr>
        <w:t xml:space="preserve">Document : </w:t>
      </w:r>
      <w:r>
        <w:rPr>
          <w:rFonts w:ascii="Arial" w:hAnsi="Arial" w:cs="Arial"/>
          <w:b/>
          <w:sz w:val="22"/>
          <w:szCs w:val="22"/>
          <w:lang w:val="nl-BE"/>
        </w:rPr>
        <w:tab/>
      </w:r>
      <w:r w:rsidR="00C2588D" w:rsidRPr="00C2588D">
        <w:rPr>
          <w:rFonts w:ascii="Arial" w:hAnsi="Arial" w:cs="Arial"/>
          <w:b/>
          <w:sz w:val="22"/>
          <w:szCs w:val="22"/>
          <w:lang w:val="nl-BE"/>
        </w:rPr>
        <w:t>55 2022202319833</w:t>
      </w:r>
    </w:p>
    <w:p w14:paraId="4CCB4210" w14:textId="5909ECC6" w:rsidR="008A7E45" w:rsidRDefault="008A7E45" w:rsidP="00A413CF">
      <w:pPr>
        <w:spacing w:line="276" w:lineRule="auto"/>
        <w:ind w:left="5103"/>
        <w:rPr>
          <w:rFonts w:ascii="Arial" w:hAnsi="Arial" w:cs="Arial"/>
          <w:sz w:val="22"/>
          <w:szCs w:val="22"/>
          <w:lang w:val="nl-BE"/>
        </w:rPr>
      </w:pPr>
    </w:p>
    <w:p w14:paraId="6CCD3B79" w14:textId="77777777" w:rsidR="008A21BF" w:rsidRPr="005C3402" w:rsidRDefault="008A21BF"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DC2832" w14:paraId="462ADBEF" w14:textId="77777777" w:rsidTr="00740821">
        <w:tc>
          <w:tcPr>
            <w:tcW w:w="4653" w:type="dxa"/>
          </w:tcPr>
          <w:p w14:paraId="2CB230D0" w14:textId="421B8AED" w:rsidR="003439F3" w:rsidRPr="003439F3" w:rsidRDefault="003439F3" w:rsidP="00C2588D">
            <w:pPr>
              <w:spacing w:line="276" w:lineRule="auto"/>
              <w:jc w:val="both"/>
              <w:rPr>
                <w:rFonts w:ascii="Arial" w:hAnsi="Arial" w:cs="Arial"/>
                <w:b/>
                <w:sz w:val="22"/>
                <w:szCs w:val="22"/>
                <w:lang w:val="fr-BE"/>
              </w:rPr>
            </w:pPr>
            <w:r w:rsidRPr="003439F3">
              <w:rPr>
                <w:rFonts w:ascii="Arial" w:hAnsi="Arial" w:cs="Arial"/>
                <w:b/>
                <w:sz w:val="22"/>
                <w:szCs w:val="22"/>
                <w:lang w:val="fr-BE"/>
              </w:rPr>
              <w:t xml:space="preserve">Réponse à la question parlementaire écrite n° </w:t>
            </w:r>
            <w:r w:rsidR="002C05EB">
              <w:rPr>
                <w:rFonts w:ascii="Arial" w:hAnsi="Arial" w:cs="Arial"/>
                <w:b/>
                <w:sz w:val="22"/>
                <w:szCs w:val="22"/>
                <w:lang w:val="fr-BE"/>
              </w:rPr>
              <w:t>1</w:t>
            </w:r>
            <w:r w:rsidR="00C2588D">
              <w:rPr>
                <w:rFonts w:ascii="Arial" w:hAnsi="Arial" w:cs="Arial"/>
                <w:b/>
                <w:sz w:val="22"/>
                <w:szCs w:val="22"/>
                <w:lang w:val="fr-BE"/>
              </w:rPr>
              <w:t>838</w:t>
            </w:r>
            <w:r w:rsidRPr="003439F3">
              <w:rPr>
                <w:rFonts w:ascii="Arial" w:hAnsi="Arial" w:cs="Arial"/>
                <w:b/>
                <w:sz w:val="22"/>
                <w:szCs w:val="22"/>
                <w:lang w:val="fr-BE"/>
              </w:rPr>
              <w:t xml:space="preserve"> </w:t>
            </w:r>
            <w:r w:rsidR="009411BE">
              <w:rPr>
                <w:rFonts w:ascii="Arial" w:hAnsi="Arial" w:cs="Arial"/>
                <w:b/>
                <w:sz w:val="22"/>
                <w:szCs w:val="22"/>
                <w:lang w:val="fr-BE"/>
              </w:rPr>
              <w:t xml:space="preserve">du 30/03/2023, </w:t>
            </w:r>
            <w:r w:rsidRPr="003439F3">
              <w:rPr>
                <w:rFonts w:ascii="Arial" w:hAnsi="Arial" w:cs="Arial"/>
                <w:b/>
                <w:sz w:val="22"/>
                <w:szCs w:val="22"/>
                <w:lang w:val="fr-BE"/>
              </w:rPr>
              <w:t xml:space="preserve">de </w:t>
            </w:r>
            <w:r w:rsidR="00877074">
              <w:rPr>
                <w:rFonts w:ascii="Arial" w:hAnsi="Arial" w:cs="Arial"/>
                <w:b/>
                <w:sz w:val="22"/>
                <w:szCs w:val="22"/>
                <w:lang w:val="fr-BE"/>
              </w:rPr>
              <w:t>monsieur</w:t>
            </w:r>
            <w:r w:rsidR="0078244A">
              <w:rPr>
                <w:rFonts w:ascii="Arial" w:hAnsi="Arial" w:cs="Arial"/>
                <w:b/>
                <w:sz w:val="22"/>
                <w:szCs w:val="22"/>
                <w:lang w:val="fr-BE"/>
              </w:rPr>
              <w:t xml:space="preserve"> </w:t>
            </w:r>
            <w:r w:rsidR="00A67C06">
              <w:rPr>
                <w:rFonts w:ascii="Arial" w:hAnsi="Arial" w:cs="Arial"/>
                <w:b/>
                <w:sz w:val="22"/>
                <w:szCs w:val="22"/>
                <w:lang w:val="fr-BE"/>
              </w:rPr>
              <w:t>DE</w:t>
            </w:r>
            <w:r w:rsidR="005E4E75">
              <w:rPr>
                <w:rFonts w:ascii="Arial" w:hAnsi="Arial" w:cs="Arial"/>
                <w:b/>
                <w:sz w:val="22"/>
                <w:szCs w:val="22"/>
                <w:lang w:val="fr-BE"/>
              </w:rPr>
              <w:t>POORTERE</w:t>
            </w:r>
            <w:r w:rsidR="00EA280B">
              <w:rPr>
                <w:rFonts w:ascii="Arial" w:hAnsi="Arial" w:cs="Arial"/>
                <w:b/>
                <w:sz w:val="22"/>
                <w:szCs w:val="22"/>
                <w:lang w:val="fr-BE"/>
              </w:rPr>
              <w:t>,</w:t>
            </w:r>
            <w:r w:rsidR="00877074">
              <w:rPr>
                <w:rFonts w:ascii="Arial" w:hAnsi="Arial" w:cs="Arial"/>
                <w:b/>
                <w:sz w:val="22"/>
                <w:szCs w:val="22"/>
                <w:lang w:val="fr-BE"/>
              </w:rPr>
              <w:t xml:space="preserve"> Député</w:t>
            </w:r>
            <w:r w:rsidRPr="003439F3">
              <w:rPr>
                <w:rFonts w:ascii="Arial" w:hAnsi="Arial" w:cs="Arial"/>
                <w:b/>
                <w:sz w:val="22"/>
                <w:szCs w:val="22"/>
                <w:lang w:val="fr-BE"/>
              </w:rPr>
              <w:t>, concernant</w:t>
            </w:r>
            <w:r w:rsidR="009411BE">
              <w:rPr>
                <w:rFonts w:ascii="Arial" w:hAnsi="Arial" w:cs="Arial"/>
                <w:b/>
                <w:sz w:val="22"/>
                <w:szCs w:val="22"/>
                <w:lang w:val="fr-BE"/>
              </w:rPr>
              <w:t xml:space="preserve"> les «</w:t>
            </w:r>
            <w:r w:rsidR="00FE02F5" w:rsidRPr="00FE02F5">
              <w:rPr>
                <w:rFonts w:ascii="Arial" w:hAnsi="Arial" w:cs="Arial"/>
                <w:b/>
                <w:sz w:val="22"/>
                <w:szCs w:val="22"/>
                <w:lang w:val="fr-BE"/>
              </w:rPr>
              <w:t>Agressions à l'encontre de la police, des pompiers et de divers types de personnel de secours</w:t>
            </w:r>
            <w:r w:rsidR="009411BE">
              <w:rPr>
                <w:rFonts w:ascii="Arial" w:hAnsi="Arial" w:cs="Arial"/>
                <w:b/>
                <w:sz w:val="22"/>
                <w:szCs w:val="22"/>
                <w:lang w:val="fr-BE"/>
              </w:rPr>
              <w:t>»</w:t>
            </w:r>
            <w:r w:rsidRPr="003439F3">
              <w:rPr>
                <w:rFonts w:ascii="Arial" w:hAnsi="Arial" w:cs="Arial"/>
                <w:b/>
                <w:sz w:val="22"/>
                <w:szCs w:val="22"/>
                <w:lang w:val="fr-BE"/>
              </w:rPr>
              <w:t>.</w:t>
            </w:r>
          </w:p>
        </w:tc>
        <w:tc>
          <w:tcPr>
            <w:tcW w:w="4917" w:type="dxa"/>
          </w:tcPr>
          <w:p w14:paraId="74784CE5" w14:textId="3DD019B6" w:rsidR="008A7E45" w:rsidRPr="003439F3" w:rsidRDefault="003439F3" w:rsidP="00C2588D">
            <w:pPr>
              <w:spacing w:line="276" w:lineRule="auto"/>
              <w:jc w:val="both"/>
              <w:rPr>
                <w:rFonts w:ascii="Arial" w:hAnsi="Arial" w:cs="Arial"/>
                <w:b/>
                <w:sz w:val="22"/>
                <w:szCs w:val="22"/>
                <w:lang w:val="nl-BE"/>
              </w:rPr>
            </w:pPr>
            <w:r w:rsidRPr="003439F3">
              <w:rPr>
                <w:rFonts w:ascii="Arial" w:hAnsi="Arial" w:cs="Arial"/>
                <w:b/>
                <w:color w:val="000000"/>
                <w:sz w:val="22"/>
                <w:szCs w:val="22"/>
                <w:lang w:val="nl-BE"/>
              </w:rPr>
              <w:t xml:space="preserve">Antwoord op de schriftelijke parlementaire vraag nr. </w:t>
            </w:r>
            <w:r w:rsidR="002C05EB">
              <w:rPr>
                <w:rFonts w:ascii="Arial" w:hAnsi="Arial" w:cs="Arial"/>
                <w:b/>
                <w:color w:val="000000"/>
                <w:sz w:val="22"/>
                <w:szCs w:val="22"/>
                <w:lang w:val="nl-BE"/>
              </w:rPr>
              <w:t>1</w:t>
            </w:r>
            <w:r w:rsidR="00C2588D">
              <w:rPr>
                <w:rFonts w:ascii="Arial" w:hAnsi="Arial" w:cs="Arial"/>
                <w:b/>
                <w:color w:val="000000"/>
                <w:sz w:val="22"/>
                <w:szCs w:val="22"/>
                <w:lang w:val="nl-BE"/>
              </w:rPr>
              <w:t>838</w:t>
            </w:r>
            <w:r w:rsidR="00010746">
              <w:rPr>
                <w:rFonts w:ascii="Arial" w:hAnsi="Arial" w:cs="Arial"/>
                <w:b/>
                <w:color w:val="000000"/>
                <w:sz w:val="22"/>
                <w:szCs w:val="22"/>
                <w:lang w:val="nl-BE"/>
              </w:rPr>
              <w:t xml:space="preserve"> </w:t>
            </w:r>
            <w:r w:rsidRPr="003439F3">
              <w:rPr>
                <w:rFonts w:ascii="Arial" w:hAnsi="Arial" w:cs="Arial"/>
                <w:b/>
                <w:color w:val="000000"/>
                <w:sz w:val="22"/>
                <w:szCs w:val="22"/>
                <w:lang w:val="nl-BE"/>
              </w:rPr>
              <w:t>van de heer</w:t>
            </w:r>
            <w:r w:rsidR="00E91C08">
              <w:rPr>
                <w:rFonts w:ascii="Arial" w:hAnsi="Arial" w:cs="Arial"/>
                <w:b/>
                <w:color w:val="000000"/>
                <w:sz w:val="22"/>
                <w:szCs w:val="22"/>
                <w:lang w:val="nl-BE"/>
              </w:rPr>
              <w:t xml:space="preserve"> </w:t>
            </w:r>
            <w:r w:rsidR="00A67C06">
              <w:rPr>
                <w:rFonts w:ascii="Arial" w:hAnsi="Arial" w:cs="Arial"/>
                <w:b/>
                <w:color w:val="000000"/>
                <w:sz w:val="22"/>
                <w:szCs w:val="22"/>
                <w:lang w:val="nl-BE"/>
              </w:rPr>
              <w:t>DE</w:t>
            </w:r>
            <w:r w:rsidR="005E4E75">
              <w:rPr>
                <w:rFonts w:ascii="Arial" w:hAnsi="Arial" w:cs="Arial"/>
                <w:b/>
                <w:color w:val="000000"/>
                <w:sz w:val="22"/>
                <w:szCs w:val="22"/>
                <w:lang w:val="nl-BE"/>
              </w:rPr>
              <w:t>POORTERE</w:t>
            </w:r>
            <w:r w:rsidRPr="003439F3">
              <w:rPr>
                <w:rFonts w:ascii="Arial" w:hAnsi="Arial" w:cs="Arial"/>
                <w:b/>
                <w:color w:val="000000"/>
                <w:sz w:val="22"/>
                <w:szCs w:val="22"/>
                <w:lang w:val="nl-BE"/>
              </w:rPr>
              <w:t>, V</w:t>
            </w:r>
            <w:r w:rsidR="00877074">
              <w:rPr>
                <w:rFonts w:ascii="Arial" w:hAnsi="Arial" w:cs="Arial"/>
                <w:b/>
                <w:color w:val="000000"/>
                <w:sz w:val="22"/>
                <w:szCs w:val="22"/>
                <w:lang w:val="nl-BE"/>
              </w:rPr>
              <w:t xml:space="preserve">olksvertegenwoordiger van </w:t>
            </w:r>
            <w:r w:rsidR="00C2588D">
              <w:rPr>
                <w:rFonts w:ascii="Arial" w:hAnsi="Arial" w:cs="Arial"/>
                <w:b/>
                <w:color w:val="000000"/>
                <w:sz w:val="22"/>
                <w:szCs w:val="22"/>
                <w:lang w:val="nl-BE"/>
              </w:rPr>
              <w:t>30</w:t>
            </w:r>
            <w:r w:rsidR="00212628">
              <w:rPr>
                <w:rFonts w:ascii="Arial" w:hAnsi="Arial" w:cs="Arial"/>
                <w:b/>
                <w:color w:val="000000"/>
                <w:sz w:val="22"/>
                <w:szCs w:val="22"/>
                <w:lang w:val="nl-BE"/>
              </w:rPr>
              <w:t>/03</w:t>
            </w:r>
            <w:r w:rsidR="00A16F78">
              <w:rPr>
                <w:rFonts w:ascii="Arial" w:hAnsi="Arial" w:cs="Arial"/>
                <w:b/>
                <w:color w:val="000000"/>
                <w:sz w:val="22"/>
                <w:szCs w:val="22"/>
                <w:lang w:val="nl-BE"/>
              </w:rPr>
              <w:t>/2023</w:t>
            </w:r>
            <w:r w:rsidR="00E91C08">
              <w:rPr>
                <w:rFonts w:ascii="Arial" w:hAnsi="Arial" w:cs="Arial"/>
                <w:b/>
                <w:color w:val="000000"/>
                <w:sz w:val="22"/>
                <w:szCs w:val="22"/>
                <w:lang w:val="nl-BE"/>
              </w:rPr>
              <w:t xml:space="preserve">, </w:t>
            </w:r>
            <w:r w:rsidR="00E91C08" w:rsidRPr="00A16F78">
              <w:rPr>
                <w:rFonts w:ascii="Arial" w:hAnsi="Arial" w:cs="Arial"/>
                <w:b/>
                <w:color w:val="000000"/>
                <w:sz w:val="22"/>
                <w:szCs w:val="22"/>
                <w:lang w:val="nl-BE"/>
              </w:rPr>
              <w:t xml:space="preserve">betreffende </w:t>
            </w:r>
            <w:r w:rsidRPr="00A16F78">
              <w:rPr>
                <w:rFonts w:ascii="Arial" w:hAnsi="Arial" w:cs="Arial"/>
                <w:b/>
                <w:color w:val="000000"/>
                <w:sz w:val="22"/>
                <w:szCs w:val="22"/>
                <w:lang w:val="nl-BE"/>
              </w:rPr>
              <w:t>“</w:t>
            </w:r>
            <w:r w:rsidR="00C2588D" w:rsidRPr="00C2588D">
              <w:rPr>
                <w:rFonts w:ascii="Arial" w:hAnsi="Arial" w:cs="Arial"/>
                <w:b/>
                <w:bCs/>
                <w:color w:val="000000"/>
                <w:sz w:val="22"/>
                <w:szCs w:val="22"/>
                <w:lang w:val="nl-BE"/>
              </w:rPr>
              <w:t>Agressie tegen politie, brandweer en diverse soorten hulpverleners</w:t>
            </w:r>
            <w:r w:rsidR="00C11134" w:rsidRPr="00A16F78">
              <w:rPr>
                <w:rFonts w:ascii="Arial" w:hAnsi="Arial" w:cs="Arial"/>
                <w:b/>
                <w:color w:val="000000"/>
                <w:sz w:val="22"/>
                <w:szCs w:val="22"/>
                <w:lang w:val="nl-BE"/>
              </w:rPr>
              <w:t>”</w:t>
            </w:r>
          </w:p>
        </w:tc>
      </w:tr>
      <w:tr w:rsidR="008A7E45" w:rsidRPr="00DC2832" w14:paraId="6E17ABD5" w14:textId="77777777" w:rsidTr="0034655D">
        <w:tc>
          <w:tcPr>
            <w:tcW w:w="4653" w:type="dxa"/>
          </w:tcPr>
          <w:p w14:paraId="1D983188" w14:textId="5C86D779" w:rsidR="00C83676" w:rsidRPr="00B91BC9" w:rsidRDefault="00C83676" w:rsidP="00A413CF">
            <w:pPr>
              <w:spacing w:line="276" w:lineRule="auto"/>
              <w:jc w:val="both"/>
              <w:rPr>
                <w:rFonts w:ascii="Arial" w:hAnsi="Arial" w:cs="Arial"/>
                <w:sz w:val="22"/>
                <w:szCs w:val="22"/>
                <w:lang w:val="nl-BE"/>
              </w:rPr>
            </w:pPr>
          </w:p>
          <w:p w14:paraId="75444BA5" w14:textId="5B4FE48D" w:rsidR="00740821" w:rsidRPr="00B91BC9" w:rsidRDefault="00B93B86" w:rsidP="00A413CF">
            <w:pPr>
              <w:spacing w:line="276" w:lineRule="auto"/>
              <w:jc w:val="both"/>
              <w:rPr>
                <w:rFonts w:ascii="Arial" w:hAnsi="Arial" w:cs="Arial"/>
                <w:sz w:val="22"/>
                <w:szCs w:val="22"/>
                <w:lang w:val="fr-BE"/>
              </w:rPr>
            </w:pPr>
            <w:r w:rsidRPr="00B91BC9">
              <w:rPr>
                <w:rFonts w:ascii="Arial" w:hAnsi="Arial" w:cs="Arial"/>
                <w:sz w:val="22"/>
                <w:szCs w:val="22"/>
                <w:lang w:val="fr-BE"/>
              </w:rPr>
              <w:t xml:space="preserve">L’honorable </w:t>
            </w:r>
            <w:r w:rsidR="009411BE" w:rsidRPr="00B91BC9">
              <w:rPr>
                <w:rFonts w:ascii="Arial" w:hAnsi="Arial" w:cs="Arial"/>
                <w:sz w:val="22"/>
                <w:szCs w:val="22"/>
                <w:lang w:val="fr-BE"/>
              </w:rPr>
              <w:t>m</w:t>
            </w:r>
            <w:r w:rsidRPr="00B91BC9">
              <w:rPr>
                <w:rFonts w:ascii="Arial" w:hAnsi="Arial" w:cs="Arial"/>
                <w:sz w:val="22"/>
                <w:szCs w:val="22"/>
                <w:lang w:val="fr-BE"/>
              </w:rPr>
              <w:t>embre trouvera ci-après la réponse aux questions posées</w:t>
            </w:r>
            <w:r w:rsidR="003439F3" w:rsidRPr="00B91BC9">
              <w:rPr>
                <w:rFonts w:ascii="Arial" w:hAnsi="Arial" w:cs="Arial"/>
                <w:sz w:val="22"/>
                <w:szCs w:val="22"/>
                <w:lang w:val="fr-BE"/>
              </w:rPr>
              <w:t>.</w:t>
            </w:r>
          </w:p>
          <w:p w14:paraId="2F2AE239" w14:textId="37B2DEEB" w:rsidR="00FE02F5" w:rsidRDefault="00FE02F5" w:rsidP="00FE02F5">
            <w:pPr>
              <w:spacing w:line="276" w:lineRule="auto"/>
              <w:jc w:val="both"/>
              <w:rPr>
                <w:rFonts w:ascii="Arial" w:hAnsi="Arial" w:cs="Arial"/>
                <w:sz w:val="22"/>
                <w:szCs w:val="22"/>
                <w:lang w:val="fr-BE"/>
              </w:rPr>
            </w:pPr>
          </w:p>
          <w:p w14:paraId="4C436C51" w14:textId="741A117E" w:rsidR="008A21BF" w:rsidRPr="00B91BC9" w:rsidRDefault="00FE02F5" w:rsidP="00FE02F5">
            <w:pPr>
              <w:spacing w:line="276" w:lineRule="auto"/>
              <w:jc w:val="both"/>
              <w:rPr>
                <w:rFonts w:ascii="Arial" w:hAnsi="Arial" w:cs="Arial"/>
                <w:sz w:val="22"/>
                <w:szCs w:val="22"/>
                <w:lang w:val="fr-BE"/>
              </w:rPr>
            </w:pPr>
            <w:r w:rsidRPr="00B91BC9">
              <w:rPr>
                <w:rFonts w:ascii="Arial" w:hAnsi="Arial" w:cs="Arial"/>
                <w:sz w:val="22"/>
                <w:szCs w:val="22"/>
                <w:lang w:val="fr-BE"/>
              </w:rPr>
              <w:t>1</w:t>
            </w:r>
            <w:r w:rsidR="00B91BC9" w:rsidRPr="00B91BC9">
              <w:rPr>
                <w:rFonts w:ascii="Arial" w:hAnsi="Arial" w:cs="Arial"/>
                <w:sz w:val="22"/>
                <w:szCs w:val="22"/>
                <w:lang w:val="fr-BE"/>
              </w:rPr>
              <w:t>-2-3.</w:t>
            </w:r>
          </w:p>
          <w:p w14:paraId="00021894" w14:textId="390D7256" w:rsidR="00200CF5" w:rsidRPr="00B91BC9" w:rsidRDefault="00200CF5" w:rsidP="00FE02F5">
            <w:pPr>
              <w:spacing w:line="276" w:lineRule="auto"/>
              <w:jc w:val="both"/>
              <w:rPr>
                <w:rFonts w:ascii="Arial" w:hAnsi="Arial" w:cs="Arial"/>
                <w:spacing w:val="-2"/>
                <w:sz w:val="22"/>
                <w:szCs w:val="22"/>
                <w:lang w:val="fr-BE"/>
              </w:rPr>
            </w:pPr>
            <w:r w:rsidRPr="00B91BC9">
              <w:rPr>
                <w:rFonts w:ascii="Arial" w:hAnsi="Arial" w:cs="Arial"/>
                <w:spacing w:val="-2"/>
                <w:sz w:val="22"/>
                <w:szCs w:val="22"/>
                <w:lang w:val="fr-BE"/>
              </w:rPr>
              <w:t>La Banque de données nationale générale (BNG) est une base de données policières dans laquelle sont enregistrés les faits sur base de procès-verbaux résultant des missions de police judiciaire et administrative. Elle permet de réaliser des comptages sur différentes variables statistiques telles que le nombre de faits enregistrés, les modus operandi, les objets utilisés lors de l’infraction, les moyens de transport utilisés, les destinations de lieu, etc</w:t>
            </w:r>
            <w:r w:rsidR="00C3618F">
              <w:rPr>
                <w:rFonts w:ascii="Arial" w:hAnsi="Arial" w:cs="Arial"/>
                <w:spacing w:val="-2"/>
                <w:sz w:val="22"/>
                <w:szCs w:val="22"/>
                <w:lang w:val="fr-BE"/>
              </w:rPr>
              <w:t>…</w:t>
            </w:r>
          </w:p>
          <w:p w14:paraId="19D24DB5" w14:textId="77777777" w:rsidR="00200CF5" w:rsidRPr="00B91BC9" w:rsidRDefault="00200CF5" w:rsidP="00FE02F5">
            <w:pPr>
              <w:spacing w:line="276" w:lineRule="auto"/>
              <w:jc w:val="both"/>
              <w:rPr>
                <w:rFonts w:ascii="Arial" w:hAnsi="Arial" w:cs="Arial"/>
                <w:sz w:val="22"/>
                <w:szCs w:val="22"/>
                <w:lang w:val="fr-BE"/>
              </w:rPr>
            </w:pPr>
          </w:p>
          <w:p w14:paraId="606BE75C" w14:textId="6F9421E5" w:rsidR="00200CF5" w:rsidRPr="00B91BC9" w:rsidRDefault="00A566C7" w:rsidP="00FE02F5">
            <w:pPr>
              <w:spacing w:line="276" w:lineRule="auto"/>
              <w:jc w:val="both"/>
              <w:rPr>
                <w:rFonts w:ascii="Arial" w:hAnsi="Arial" w:cs="Arial"/>
                <w:spacing w:val="-6"/>
                <w:sz w:val="22"/>
                <w:szCs w:val="22"/>
                <w:lang w:val="fr-BE"/>
              </w:rPr>
            </w:pPr>
            <w:r w:rsidRPr="00B91BC9">
              <w:rPr>
                <w:rFonts w:ascii="Arial" w:hAnsi="Arial" w:cs="Arial"/>
                <w:spacing w:val="-6"/>
                <w:sz w:val="22"/>
                <w:szCs w:val="22"/>
                <w:lang w:val="fr-BE"/>
              </w:rPr>
              <w:t xml:space="preserve">Les données </w:t>
            </w:r>
            <w:r w:rsidR="00AC52AF" w:rsidRPr="00B91BC9">
              <w:rPr>
                <w:rFonts w:ascii="Arial" w:hAnsi="Arial" w:cs="Arial"/>
                <w:spacing w:val="-6"/>
                <w:sz w:val="22"/>
                <w:szCs w:val="22"/>
                <w:lang w:val="fr-BE"/>
              </w:rPr>
              <w:t>en annexe</w:t>
            </w:r>
            <w:r w:rsidR="00284605">
              <w:rPr>
                <w:rFonts w:ascii="Arial" w:hAnsi="Arial" w:cs="Arial"/>
                <w:spacing w:val="-6"/>
                <w:sz w:val="22"/>
                <w:szCs w:val="22"/>
                <w:lang w:val="fr-BE"/>
              </w:rPr>
              <w:t xml:space="preserve"> 1</w:t>
            </w:r>
            <w:r w:rsidRPr="00B91BC9">
              <w:rPr>
                <w:rFonts w:ascii="Arial" w:hAnsi="Arial" w:cs="Arial"/>
                <w:spacing w:val="-6"/>
                <w:sz w:val="22"/>
                <w:szCs w:val="22"/>
                <w:lang w:val="fr-BE"/>
              </w:rPr>
              <w:t xml:space="preserve"> sont présentées pour la période 2018-2021</w:t>
            </w:r>
            <w:r w:rsidR="00285E7F" w:rsidRPr="00B91BC9">
              <w:rPr>
                <w:rFonts w:ascii="Arial" w:hAnsi="Arial" w:cs="Arial"/>
                <w:spacing w:val="-6"/>
                <w:sz w:val="22"/>
                <w:szCs w:val="22"/>
                <w:lang w:val="fr-BE"/>
              </w:rPr>
              <w:t xml:space="preserve"> et</w:t>
            </w:r>
            <w:r w:rsidRPr="00B91BC9">
              <w:rPr>
                <w:rFonts w:ascii="Arial" w:hAnsi="Arial" w:cs="Arial"/>
                <w:spacing w:val="-6"/>
                <w:sz w:val="22"/>
                <w:szCs w:val="22"/>
                <w:lang w:val="fr-BE"/>
              </w:rPr>
              <w:t xml:space="preserve"> </w:t>
            </w:r>
            <w:r w:rsidR="009411BE" w:rsidRPr="00B91BC9">
              <w:rPr>
                <w:rFonts w:ascii="Arial" w:hAnsi="Arial" w:cs="Arial"/>
                <w:spacing w:val="-6"/>
                <w:sz w:val="22"/>
                <w:szCs w:val="22"/>
                <w:lang w:val="fr-BE"/>
              </w:rPr>
              <w:t>le</w:t>
            </w:r>
            <w:r w:rsidRPr="00B91BC9">
              <w:rPr>
                <w:rFonts w:ascii="Arial" w:hAnsi="Arial" w:cs="Arial"/>
                <w:spacing w:val="-6"/>
                <w:sz w:val="22"/>
                <w:szCs w:val="22"/>
                <w:lang w:val="fr-BE"/>
              </w:rPr>
              <w:t xml:space="preserve"> premier semestre 2022, au niveau des régions et des provinces</w:t>
            </w:r>
            <w:r w:rsidR="00285E7F" w:rsidRPr="00B91BC9">
              <w:rPr>
                <w:rFonts w:ascii="Arial" w:hAnsi="Arial" w:cs="Arial"/>
                <w:spacing w:val="-6"/>
                <w:sz w:val="22"/>
                <w:szCs w:val="22"/>
                <w:lang w:val="fr-BE"/>
              </w:rPr>
              <w:t>.</w:t>
            </w:r>
            <w:r w:rsidRPr="00B91BC9">
              <w:rPr>
                <w:rFonts w:ascii="Arial" w:hAnsi="Arial" w:cs="Arial"/>
                <w:spacing w:val="-6"/>
                <w:sz w:val="22"/>
                <w:szCs w:val="22"/>
                <w:lang w:val="fr-BE"/>
              </w:rPr>
              <w:t xml:space="preserve"> </w:t>
            </w:r>
            <w:r w:rsidR="00285E7F" w:rsidRPr="00B91BC9">
              <w:rPr>
                <w:rFonts w:ascii="Arial" w:hAnsi="Arial" w:cs="Arial"/>
                <w:spacing w:val="-6"/>
                <w:sz w:val="22"/>
                <w:szCs w:val="22"/>
                <w:lang w:val="fr-BE"/>
              </w:rPr>
              <w:t>Ces données</w:t>
            </w:r>
            <w:r w:rsidRPr="00B91BC9">
              <w:rPr>
                <w:rFonts w:ascii="Arial" w:hAnsi="Arial" w:cs="Arial"/>
                <w:spacing w:val="-6"/>
                <w:sz w:val="22"/>
                <w:szCs w:val="22"/>
                <w:lang w:val="fr-BE"/>
              </w:rPr>
              <w:t xml:space="preserve"> proviennent de la banque de données clôturée à la date du </w:t>
            </w:r>
            <w:r w:rsidR="007E2035" w:rsidRPr="00B91BC9">
              <w:rPr>
                <w:rFonts w:ascii="Arial" w:hAnsi="Arial" w:cs="Arial"/>
                <w:spacing w:val="-6"/>
                <w:sz w:val="22"/>
                <w:szCs w:val="22"/>
                <w:lang w:val="fr-BE"/>
              </w:rPr>
              <w:t>18 novembre 2022.</w:t>
            </w:r>
            <w:r w:rsidR="00285E7F" w:rsidRPr="00B91BC9">
              <w:rPr>
                <w:rFonts w:ascii="Arial" w:hAnsi="Arial" w:cs="Arial"/>
                <w:spacing w:val="-6"/>
                <w:sz w:val="22"/>
                <w:szCs w:val="22"/>
                <w:lang w:val="fr-BE"/>
              </w:rPr>
              <w:t xml:space="preserve"> </w:t>
            </w:r>
            <w:r w:rsidR="007E2035" w:rsidRPr="00B91BC9">
              <w:rPr>
                <w:rFonts w:ascii="Arial" w:hAnsi="Arial" w:cs="Arial"/>
                <w:spacing w:val="-6"/>
                <w:sz w:val="22"/>
                <w:szCs w:val="22"/>
                <w:lang w:val="fr-BE"/>
              </w:rPr>
              <w:t>Les chiffres pour le second semestre 2022 ne sont pas encore disponibles</w:t>
            </w:r>
            <w:r w:rsidR="009411BE" w:rsidRPr="00B91BC9">
              <w:rPr>
                <w:rFonts w:ascii="Arial" w:hAnsi="Arial" w:cs="Arial"/>
                <w:spacing w:val="-6"/>
                <w:sz w:val="22"/>
                <w:szCs w:val="22"/>
                <w:lang w:val="fr-BE"/>
              </w:rPr>
              <w:t xml:space="preserve"> actuellement</w:t>
            </w:r>
            <w:r w:rsidR="007E2035" w:rsidRPr="00B91BC9">
              <w:rPr>
                <w:rFonts w:ascii="Arial" w:hAnsi="Arial" w:cs="Arial"/>
                <w:spacing w:val="-6"/>
                <w:sz w:val="22"/>
                <w:szCs w:val="22"/>
                <w:lang w:val="fr-BE"/>
              </w:rPr>
              <w:t>.</w:t>
            </w:r>
          </w:p>
          <w:p w14:paraId="229EE2D0" w14:textId="74760154" w:rsidR="00284E93" w:rsidRPr="00B91BC9" w:rsidRDefault="00284E93" w:rsidP="00284E93">
            <w:pPr>
              <w:spacing w:line="276" w:lineRule="auto"/>
              <w:jc w:val="both"/>
              <w:rPr>
                <w:rFonts w:ascii="Arial" w:hAnsi="Arial" w:cs="Arial"/>
                <w:sz w:val="22"/>
                <w:szCs w:val="22"/>
                <w:lang w:val="fr-BE"/>
              </w:rPr>
            </w:pPr>
          </w:p>
          <w:p w14:paraId="2DF14591" w14:textId="218F76F7" w:rsidR="00A566C7" w:rsidRPr="00B91BC9" w:rsidRDefault="00A566C7" w:rsidP="00A566C7">
            <w:pPr>
              <w:spacing w:line="276" w:lineRule="auto"/>
              <w:jc w:val="both"/>
              <w:outlineLvl w:val="0"/>
              <w:rPr>
                <w:rFonts w:ascii="Arial" w:hAnsi="Arial" w:cs="Arial"/>
                <w:spacing w:val="-8"/>
                <w:sz w:val="22"/>
                <w:szCs w:val="22"/>
                <w:lang w:val="fr-BE"/>
              </w:rPr>
            </w:pPr>
            <w:r w:rsidRPr="00B91BC9">
              <w:rPr>
                <w:rFonts w:ascii="Arial" w:hAnsi="Arial" w:cs="Arial"/>
                <w:spacing w:val="-8"/>
                <w:sz w:val="22"/>
                <w:szCs w:val="22"/>
                <w:lang w:val="fr-BE"/>
              </w:rPr>
              <w:t>Le premier tableau reprend le nombre de faits enregistrés par la police en matière de coups et/ou blessures volontaires envers un fonctionnaire de police, tels qu’ils sont enregistrés dans la BNG.</w:t>
            </w:r>
          </w:p>
          <w:p w14:paraId="414B7EE9" w14:textId="7477B359" w:rsidR="00A566C7" w:rsidRPr="00B91BC9" w:rsidRDefault="00A566C7" w:rsidP="009A6A23">
            <w:pPr>
              <w:spacing w:line="276" w:lineRule="auto"/>
              <w:jc w:val="both"/>
              <w:outlineLvl w:val="0"/>
              <w:rPr>
                <w:rFonts w:ascii="Arial" w:hAnsi="Arial" w:cs="Arial"/>
                <w:spacing w:val="-8"/>
                <w:sz w:val="22"/>
                <w:szCs w:val="22"/>
                <w:lang w:val="fr-BE"/>
              </w:rPr>
            </w:pPr>
            <w:r w:rsidRPr="00B91BC9">
              <w:rPr>
                <w:rFonts w:ascii="Arial" w:hAnsi="Arial" w:cs="Arial"/>
                <w:spacing w:val="-8"/>
                <w:sz w:val="22"/>
                <w:szCs w:val="22"/>
                <w:lang w:val="fr-BE"/>
              </w:rPr>
              <w:t>Le deuxième tableau reprend le nombre de faits enregistrés par la police en matière de coups envers</w:t>
            </w:r>
            <w:r w:rsidR="009411BE" w:rsidRPr="00B91BC9">
              <w:rPr>
                <w:rFonts w:ascii="Arial" w:hAnsi="Arial" w:cs="Arial"/>
                <w:spacing w:val="-8"/>
                <w:sz w:val="22"/>
                <w:szCs w:val="22"/>
                <w:lang w:val="fr-BE"/>
              </w:rPr>
              <w:t xml:space="preserve"> le </w:t>
            </w:r>
            <w:r w:rsidR="00636CFE" w:rsidRPr="00B91BC9">
              <w:rPr>
                <w:rFonts w:ascii="Arial" w:hAnsi="Arial" w:cs="Arial"/>
                <w:spacing w:val="-8"/>
                <w:sz w:val="22"/>
                <w:szCs w:val="22"/>
                <w:lang w:val="fr-BE"/>
              </w:rPr>
              <w:t>personnel d’une</w:t>
            </w:r>
            <w:r w:rsidR="009411BE" w:rsidRPr="00B91BC9">
              <w:rPr>
                <w:rFonts w:ascii="Arial" w:hAnsi="Arial" w:cs="Arial"/>
                <w:spacing w:val="-8"/>
                <w:sz w:val="22"/>
                <w:szCs w:val="22"/>
                <w:lang w:val="fr-BE"/>
              </w:rPr>
              <w:t xml:space="preserve"> </w:t>
            </w:r>
            <w:r w:rsidRPr="00B91BC9">
              <w:rPr>
                <w:rFonts w:ascii="Arial" w:hAnsi="Arial" w:cs="Arial"/>
                <w:spacing w:val="-8"/>
                <w:sz w:val="22"/>
                <w:szCs w:val="22"/>
                <w:lang w:val="fr-BE"/>
              </w:rPr>
              <w:t xml:space="preserve"> profession médical</w:t>
            </w:r>
            <w:r w:rsidR="00636CFE" w:rsidRPr="00B91BC9">
              <w:rPr>
                <w:rFonts w:ascii="Arial" w:hAnsi="Arial" w:cs="Arial"/>
                <w:spacing w:val="-8"/>
                <w:sz w:val="22"/>
                <w:szCs w:val="22"/>
                <w:lang w:val="fr-BE"/>
              </w:rPr>
              <w:t>e</w:t>
            </w:r>
            <w:r w:rsidRPr="00B91BC9">
              <w:rPr>
                <w:rFonts w:ascii="Arial" w:hAnsi="Arial" w:cs="Arial"/>
                <w:spacing w:val="-8"/>
                <w:sz w:val="22"/>
                <w:szCs w:val="22"/>
                <w:lang w:val="fr-BE"/>
              </w:rPr>
              <w:t xml:space="preserve">, </w:t>
            </w:r>
            <w:r w:rsidRPr="00B91BC9">
              <w:rPr>
                <w:rFonts w:ascii="Arial" w:hAnsi="Arial" w:cs="Arial"/>
                <w:spacing w:val="-8"/>
                <w:sz w:val="22"/>
                <w:szCs w:val="22"/>
                <w:lang w:val="fr-BE"/>
              </w:rPr>
              <w:lastRenderedPageBreak/>
              <w:t>tels qu’ils sont enregistrés dans la BNG.</w:t>
            </w:r>
            <w:r w:rsidR="00636CFE" w:rsidRPr="00B91BC9">
              <w:rPr>
                <w:rFonts w:ascii="Arial" w:hAnsi="Arial" w:cs="Arial"/>
                <w:spacing w:val="-8"/>
                <w:sz w:val="22"/>
                <w:szCs w:val="22"/>
                <w:lang w:val="fr-BE"/>
              </w:rPr>
              <w:t xml:space="preserve"> Il s’agit de </w:t>
            </w:r>
            <w:r w:rsidRPr="00B91BC9">
              <w:rPr>
                <w:rFonts w:ascii="Arial" w:hAnsi="Arial" w:cs="Arial"/>
                <w:spacing w:val="-8"/>
                <w:sz w:val="22"/>
                <w:szCs w:val="22"/>
                <w:lang w:val="fr-BE"/>
              </w:rPr>
              <w:t>coups et/ou blessures volontaires envers un ambulancier, un pharmacien ou un membre du personnel médical ou paramédical</w:t>
            </w:r>
            <w:r w:rsidR="00DC2832">
              <w:rPr>
                <w:rFonts w:ascii="Arial" w:hAnsi="Arial" w:cs="Arial"/>
                <w:spacing w:val="-8"/>
                <w:sz w:val="22"/>
                <w:szCs w:val="22"/>
                <w:lang w:val="fr-BE"/>
              </w:rPr>
              <w:t>.</w:t>
            </w:r>
          </w:p>
          <w:p w14:paraId="28B986C1" w14:textId="77777777" w:rsidR="00A566C7" w:rsidRPr="00B91BC9" w:rsidRDefault="00A566C7" w:rsidP="009A6A23">
            <w:pPr>
              <w:spacing w:line="276" w:lineRule="auto"/>
              <w:jc w:val="both"/>
              <w:outlineLvl w:val="0"/>
              <w:rPr>
                <w:rFonts w:ascii="Arial" w:hAnsi="Arial" w:cs="Arial"/>
                <w:spacing w:val="-8"/>
                <w:sz w:val="22"/>
                <w:szCs w:val="22"/>
                <w:lang w:val="fr-BE"/>
              </w:rPr>
            </w:pPr>
          </w:p>
          <w:p w14:paraId="085099EC" w14:textId="77777777" w:rsidR="00A566C7" w:rsidRPr="00B91BC9" w:rsidRDefault="00A566C7" w:rsidP="009A6A23">
            <w:pPr>
              <w:spacing w:line="276" w:lineRule="auto"/>
              <w:jc w:val="both"/>
              <w:outlineLvl w:val="0"/>
              <w:rPr>
                <w:rFonts w:ascii="Arial" w:hAnsi="Arial" w:cs="Arial"/>
                <w:spacing w:val="-8"/>
                <w:sz w:val="22"/>
                <w:szCs w:val="22"/>
                <w:lang w:val="fr-BE"/>
              </w:rPr>
            </w:pPr>
            <w:r w:rsidRPr="00B91BC9">
              <w:rPr>
                <w:rFonts w:ascii="Arial" w:hAnsi="Arial" w:cs="Arial"/>
                <w:spacing w:val="-8"/>
                <w:sz w:val="22"/>
                <w:szCs w:val="22"/>
                <w:lang w:val="fr-BE"/>
              </w:rPr>
              <w:t>Il n’est pas possible, sur base des informations disponibles dans la BNG, de scinder ces données par catégories professionnelles.</w:t>
            </w:r>
          </w:p>
          <w:p w14:paraId="064BD083" w14:textId="258AF0FB" w:rsidR="00A566C7" w:rsidRPr="00B91BC9" w:rsidRDefault="00A566C7" w:rsidP="009A6A23">
            <w:pPr>
              <w:spacing w:line="276" w:lineRule="auto"/>
              <w:jc w:val="both"/>
              <w:outlineLvl w:val="0"/>
              <w:rPr>
                <w:rFonts w:ascii="Arial" w:hAnsi="Arial" w:cs="Arial"/>
                <w:spacing w:val="-8"/>
                <w:sz w:val="22"/>
                <w:szCs w:val="22"/>
                <w:lang w:val="fr-BE"/>
              </w:rPr>
            </w:pPr>
          </w:p>
          <w:p w14:paraId="3E72290E" w14:textId="4A9ECEAC" w:rsidR="0074331F" w:rsidRPr="00B91BC9" w:rsidRDefault="0074331F" w:rsidP="009A6A23">
            <w:pPr>
              <w:spacing w:line="276" w:lineRule="auto"/>
              <w:jc w:val="both"/>
              <w:outlineLvl w:val="0"/>
              <w:rPr>
                <w:rFonts w:ascii="Arial" w:hAnsi="Arial" w:cs="Arial"/>
                <w:spacing w:val="-8"/>
                <w:sz w:val="22"/>
                <w:szCs w:val="22"/>
                <w:lang w:val="fr-BE"/>
              </w:rPr>
            </w:pPr>
            <w:r w:rsidRPr="00B91BC9">
              <w:rPr>
                <w:rFonts w:ascii="Arial" w:hAnsi="Arial" w:cs="Arial"/>
                <w:spacing w:val="-8"/>
                <w:sz w:val="22"/>
                <w:szCs w:val="22"/>
                <w:lang w:val="fr-BE"/>
              </w:rPr>
              <w:t xml:space="preserve">Le troisième tableau reprend le nombre de faits enregistrés par la police en matière de </w:t>
            </w:r>
            <w:r w:rsidR="00636CFE" w:rsidRPr="00B91BC9">
              <w:rPr>
                <w:rFonts w:ascii="Arial" w:hAnsi="Arial" w:cs="Arial"/>
                <w:spacing w:val="-8"/>
                <w:sz w:val="22"/>
                <w:szCs w:val="22"/>
                <w:lang w:val="fr-BE"/>
              </w:rPr>
              <w:t>coups envers un gardien de prison ou un membre du corps de sécurité</w:t>
            </w:r>
            <w:r w:rsidRPr="00B91BC9">
              <w:rPr>
                <w:rFonts w:ascii="Arial" w:hAnsi="Arial" w:cs="Arial"/>
                <w:spacing w:val="-8"/>
                <w:sz w:val="22"/>
                <w:szCs w:val="22"/>
                <w:lang w:val="fr-BE"/>
              </w:rPr>
              <w:t>, tels qu’ils sont enregistrés dans la BNG.</w:t>
            </w:r>
          </w:p>
          <w:p w14:paraId="5E4B9A49" w14:textId="156AB8D7" w:rsidR="00A566C7" w:rsidRPr="00B91BC9" w:rsidRDefault="00A566C7" w:rsidP="009A6A23">
            <w:pPr>
              <w:spacing w:line="276" w:lineRule="auto"/>
              <w:jc w:val="both"/>
              <w:outlineLvl w:val="0"/>
              <w:rPr>
                <w:rFonts w:ascii="Arial" w:hAnsi="Arial" w:cs="Arial"/>
                <w:spacing w:val="-8"/>
                <w:sz w:val="22"/>
                <w:szCs w:val="22"/>
                <w:lang w:val="fr-BE"/>
              </w:rPr>
            </w:pPr>
          </w:p>
          <w:p w14:paraId="3A41CD2C" w14:textId="0010A548" w:rsidR="00A566C7" w:rsidRPr="00B91BC9" w:rsidRDefault="0074331F" w:rsidP="009A6A23">
            <w:pPr>
              <w:spacing w:line="276" w:lineRule="auto"/>
              <w:jc w:val="both"/>
              <w:outlineLvl w:val="0"/>
              <w:rPr>
                <w:rFonts w:ascii="Arial" w:hAnsi="Arial" w:cs="Arial"/>
                <w:spacing w:val="-8"/>
                <w:sz w:val="22"/>
                <w:szCs w:val="22"/>
                <w:lang w:val="fr-BE"/>
              </w:rPr>
            </w:pPr>
            <w:r w:rsidRPr="00B91BC9">
              <w:rPr>
                <w:rFonts w:ascii="Arial" w:hAnsi="Arial" w:cs="Arial"/>
                <w:spacing w:val="-8"/>
                <w:sz w:val="22"/>
                <w:szCs w:val="22"/>
                <w:lang w:val="fr-BE"/>
              </w:rPr>
              <w:t xml:space="preserve">Le quatrième tableau reprend le nombre de faits enregistrés par la police en matière de </w:t>
            </w:r>
            <w:r w:rsidR="00636CFE" w:rsidRPr="00B91BC9">
              <w:rPr>
                <w:rFonts w:ascii="Arial" w:hAnsi="Arial" w:cs="Arial"/>
                <w:spacing w:val="-8"/>
                <w:sz w:val="22"/>
                <w:szCs w:val="22"/>
                <w:lang w:val="fr-BE"/>
              </w:rPr>
              <w:t>coups envers le personnel d’un autre service public</w:t>
            </w:r>
            <w:r w:rsidRPr="00B91BC9">
              <w:rPr>
                <w:rFonts w:ascii="Arial" w:hAnsi="Arial" w:cs="Arial"/>
                <w:spacing w:val="-8"/>
                <w:sz w:val="22"/>
                <w:szCs w:val="22"/>
                <w:lang w:val="fr-BE"/>
              </w:rPr>
              <w:t>, tels qu’ils sont enregistrés dans la BNG.</w:t>
            </w:r>
          </w:p>
          <w:p w14:paraId="19A16EB6" w14:textId="77777777" w:rsidR="008A21BF" w:rsidRPr="00B91BC9" w:rsidRDefault="008A21BF" w:rsidP="009A6A23">
            <w:pPr>
              <w:spacing w:line="276" w:lineRule="auto"/>
              <w:jc w:val="both"/>
              <w:outlineLvl w:val="0"/>
              <w:rPr>
                <w:rFonts w:ascii="Arial" w:hAnsi="Arial" w:cs="Arial"/>
                <w:spacing w:val="-8"/>
                <w:sz w:val="22"/>
                <w:szCs w:val="22"/>
                <w:lang w:val="fr-BE"/>
              </w:rPr>
            </w:pPr>
          </w:p>
          <w:p w14:paraId="447004E1" w14:textId="2BA8FBC8" w:rsidR="00284E93" w:rsidRPr="00B91BC9" w:rsidRDefault="00636CFE" w:rsidP="009A6A23">
            <w:pPr>
              <w:spacing w:line="276" w:lineRule="auto"/>
              <w:jc w:val="both"/>
              <w:outlineLvl w:val="0"/>
              <w:rPr>
                <w:rFonts w:ascii="Arial" w:hAnsi="Arial" w:cs="Arial"/>
                <w:spacing w:val="-8"/>
                <w:sz w:val="22"/>
                <w:szCs w:val="22"/>
                <w:lang w:val="fr-BE"/>
              </w:rPr>
            </w:pPr>
            <w:r w:rsidRPr="00B91BC9">
              <w:rPr>
                <w:rFonts w:ascii="Arial" w:hAnsi="Arial" w:cs="Arial"/>
                <w:spacing w:val="-8"/>
                <w:sz w:val="22"/>
                <w:szCs w:val="22"/>
                <w:lang w:val="fr-BE"/>
              </w:rPr>
              <w:t>Il n’est pas possible, s</w:t>
            </w:r>
            <w:r w:rsidR="00284E93" w:rsidRPr="00B91BC9">
              <w:rPr>
                <w:rFonts w:ascii="Arial" w:hAnsi="Arial" w:cs="Arial"/>
                <w:spacing w:val="-8"/>
                <w:sz w:val="22"/>
                <w:szCs w:val="22"/>
                <w:lang w:val="fr-BE"/>
              </w:rPr>
              <w:t xml:space="preserve">ur la base des informations présentes dans </w:t>
            </w:r>
            <w:r w:rsidRPr="00B91BC9">
              <w:rPr>
                <w:rFonts w:ascii="Arial" w:hAnsi="Arial" w:cs="Arial"/>
                <w:spacing w:val="-8"/>
                <w:sz w:val="22"/>
                <w:szCs w:val="22"/>
                <w:lang w:val="fr-BE"/>
              </w:rPr>
              <w:t>la B</w:t>
            </w:r>
            <w:r w:rsidR="00284E93" w:rsidRPr="00B91BC9">
              <w:rPr>
                <w:rFonts w:ascii="Arial" w:hAnsi="Arial" w:cs="Arial"/>
                <w:spacing w:val="-8"/>
                <w:sz w:val="22"/>
                <w:szCs w:val="22"/>
                <w:lang w:val="fr-BE"/>
              </w:rPr>
              <w:t xml:space="preserve">NG, de filtrer les pompiers </w:t>
            </w:r>
            <w:r w:rsidR="0074331F" w:rsidRPr="00B91BC9">
              <w:rPr>
                <w:rFonts w:ascii="Arial" w:hAnsi="Arial" w:cs="Arial"/>
                <w:spacing w:val="-8"/>
                <w:sz w:val="22"/>
                <w:szCs w:val="22"/>
                <w:lang w:val="fr-BE"/>
              </w:rPr>
              <w:t>et</w:t>
            </w:r>
            <w:r w:rsidR="00284E93" w:rsidRPr="00B91BC9">
              <w:rPr>
                <w:rFonts w:ascii="Arial" w:hAnsi="Arial" w:cs="Arial"/>
                <w:spacing w:val="-8"/>
                <w:sz w:val="22"/>
                <w:szCs w:val="22"/>
                <w:lang w:val="fr-BE"/>
              </w:rPr>
              <w:t xml:space="preserve"> les membres de la protection civile </w:t>
            </w:r>
            <w:r w:rsidR="00664463" w:rsidRPr="00B91BC9">
              <w:rPr>
                <w:rFonts w:ascii="Arial" w:hAnsi="Arial" w:cs="Arial"/>
                <w:spacing w:val="-8"/>
                <w:sz w:val="22"/>
                <w:szCs w:val="22"/>
                <w:lang w:val="fr-BE"/>
              </w:rPr>
              <w:t>de</w:t>
            </w:r>
            <w:r w:rsidR="00284E93" w:rsidRPr="00B91BC9">
              <w:rPr>
                <w:rFonts w:ascii="Arial" w:hAnsi="Arial" w:cs="Arial"/>
                <w:spacing w:val="-8"/>
                <w:sz w:val="22"/>
                <w:szCs w:val="22"/>
                <w:lang w:val="fr-BE"/>
              </w:rPr>
              <w:t xml:space="preserve"> </w:t>
            </w:r>
            <w:r w:rsidR="0074331F" w:rsidRPr="00B91BC9">
              <w:rPr>
                <w:rFonts w:ascii="Arial" w:hAnsi="Arial" w:cs="Arial"/>
                <w:spacing w:val="-8"/>
                <w:sz w:val="22"/>
                <w:szCs w:val="22"/>
                <w:lang w:val="fr-BE"/>
              </w:rPr>
              <w:t>cette</w:t>
            </w:r>
            <w:r w:rsidR="00284E93" w:rsidRPr="00B91BC9">
              <w:rPr>
                <w:rFonts w:ascii="Arial" w:hAnsi="Arial" w:cs="Arial"/>
                <w:spacing w:val="-8"/>
                <w:sz w:val="22"/>
                <w:szCs w:val="22"/>
                <w:lang w:val="fr-BE"/>
              </w:rPr>
              <w:t xml:space="preserve"> catégorie résiduelle</w:t>
            </w:r>
            <w:r w:rsidRPr="00B91BC9">
              <w:rPr>
                <w:rFonts w:ascii="Arial" w:hAnsi="Arial" w:cs="Arial"/>
                <w:spacing w:val="-8"/>
                <w:sz w:val="22"/>
                <w:szCs w:val="22"/>
                <w:lang w:val="fr-BE"/>
              </w:rPr>
              <w:t xml:space="preserve"> </w:t>
            </w:r>
            <w:r w:rsidR="00664463" w:rsidRPr="00B91BC9">
              <w:rPr>
                <w:rFonts w:ascii="Arial" w:hAnsi="Arial" w:cs="Arial"/>
                <w:spacing w:val="-8"/>
                <w:sz w:val="22"/>
                <w:szCs w:val="22"/>
                <w:lang w:val="fr-BE"/>
              </w:rPr>
              <w:t>dans laquelle</w:t>
            </w:r>
            <w:r w:rsidRPr="00B91BC9">
              <w:rPr>
                <w:rFonts w:ascii="Arial" w:hAnsi="Arial" w:cs="Arial"/>
                <w:spacing w:val="-8"/>
                <w:sz w:val="22"/>
                <w:szCs w:val="22"/>
                <w:lang w:val="fr-BE"/>
              </w:rPr>
              <w:t xml:space="preserve"> ils sont repris</w:t>
            </w:r>
            <w:r w:rsidR="00284E93" w:rsidRPr="00B91BC9">
              <w:rPr>
                <w:rFonts w:ascii="Arial" w:hAnsi="Arial" w:cs="Arial"/>
                <w:spacing w:val="-8"/>
                <w:sz w:val="22"/>
                <w:szCs w:val="22"/>
                <w:lang w:val="fr-BE"/>
              </w:rPr>
              <w:t>.</w:t>
            </w:r>
          </w:p>
          <w:p w14:paraId="1877F1E0" w14:textId="172EF804" w:rsidR="00284E93" w:rsidRPr="00B91BC9" w:rsidRDefault="00284E93" w:rsidP="00284E93">
            <w:pPr>
              <w:spacing w:line="276" w:lineRule="auto"/>
              <w:jc w:val="both"/>
              <w:rPr>
                <w:rFonts w:ascii="Arial" w:hAnsi="Arial" w:cs="Arial"/>
                <w:sz w:val="22"/>
                <w:szCs w:val="22"/>
                <w:lang w:val="fr-BE"/>
              </w:rPr>
            </w:pPr>
          </w:p>
          <w:p w14:paraId="1D25699A" w14:textId="77777777" w:rsidR="00B91BC9" w:rsidRPr="00B91BC9" w:rsidRDefault="000A3B9D" w:rsidP="005975EC">
            <w:pPr>
              <w:spacing w:line="276" w:lineRule="auto"/>
              <w:jc w:val="both"/>
              <w:rPr>
                <w:rFonts w:ascii="Arial" w:hAnsi="Arial" w:cs="Arial"/>
                <w:sz w:val="22"/>
                <w:szCs w:val="22"/>
                <w:lang w:val="fr-BE"/>
              </w:rPr>
            </w:pPr>
            <w:r w:rsidRPr="00B91BC9">
              <w:rPr>
                <w:rFonts w:ascii="Arial" w:hAnsi="Arial" w:cs="Arial"/>
                <w:sz w:val="22"/>
                <w:szCs w:val="22"/>
                <w:lang w:val="fr-BE"/>
              </w:rPr>
              <w:t xml:space="preserve">4. </w:t>
            </w:r>
          </w:p>
          <w:p w14:paraId="7248E70E" w14:textId="1795AEB3" w:rsidR="00C72A1F" w:rsidRPr="00B91BC9" w:rsidRDefault="000A3B9D" w:rsidP="00FE02F5">
            <w:pPr>
              <w:spacing w:line="276" w:lineRule="auto"/>
              <w:jc w:val="both"/>
              <w:rPr>
                <w:rFonts w:ascii="Arial" w:hAnsi="Arial" w:cs="Arial"/>
                <w:sz w:val="22"/>
                <w:szCs w:val="22"/>
                <w:lang w:val="fr-BE"/>
              </w:rPr>
            </w:pPr>
            <w:r w:rsidRPr="00B91BC9">
              <w:rPr>
                <w:rFonts w:ascii="Arial" w:hAnsi="Arial" w:cs="Arial"/>
                <w:sz w:val="22"/>
                <w:szCs w:val="22"/>
                <w:lang w:val="fr-BE"/>
              </w:rPr>
              <w:t>Veuillez trouver en annexe</w:t>
            </w:r>
            <w:r w:rsidR="003A6700">
              <w:rPr>
                <w:rFonts w:ascii="Arial" w:hAnsi="Arial" w:cs="Arial"/>
                <w:sz w:val="22"/>
                <w:szCs w:val="22"/>
                <w:lang w:val="fr-BE"/>
              </w:rPr>
              <w:t xml:space="preserve"> 2</w:t>
            </w:r>
            <w:r w:rsidRPr="00B91BC9">
              <w:rPr>
                <w:rFonts w:ascii="Arial" w:hAnsi="Arial" w:cs="Arial"/>
                <w:sz w:val="22"/>
                <w:szCs w:val="22"/>
                <w:lang w:val="fr-BE"/>
              </w:rPr>
              <w:t xml:space="preserve"> les données demandées</w:t>
            </w:r>
            <w:r w:rsidR="00A63691">
              <w:rPr>
                <w:rFonts w:ascii="Arial" w:hAnsi="Arial" w:cs="Arial"/>
                <w:sz w:val="22"/>
                <w:szCs w:val="22"/>
                <w:lang w:val="fr-BE"/>
              </w:rPr>
              <w:t xml:space="preserve"> qui </w:t>
            </w:r>
            <w:r w:rsidR="005975EC" w:rsidRPr="00B91BC9">
              <w:rPr>
                <w:rFonts w:ascii="Arial" w:hAnsi="Arial" w:cs="Arial"/>
                <w:sz w:val="22"/>
                <w:szCs w:val="22"/>
                <w:lang w:val="fr-BE"/>
              </w:rPr>
              <w:t xml:space="preserve">émanent des statistiques d’intervention des pompiers. Lors de chaque intervention pompier, un rapport d’intervention est rédigé. Dans ce rapport d’intervention, il est possible aux pompiers de signaler les 3 types d’agression (agression verbale, agression physique et jet d’objet). Il s’agit donc de faits « auto-rapportés » par les pompiers en intervention. Cela ne signifie pas que ces faits fassent, de manière systématique, l’objet d’une plainte auprès des services de police. Par ailleurs, il est possible que certains faits soient commis contre des pompiers et qu’ils ne soient pas mentionnés dans le rapport d’intervention. Par ailleurs, la perception d’une agression verbale peut être différente d’une zone à l’autre ou être différente selon les pompiers. </w:t>
            </w:r>
          </w:p>
          <w:p w14:paraId="00D19B43" w14:textId="174F2230" w:rsidR="00A413CF" w:rsidRPr="00B91BC9" w:rsidRDefault="00A413CF" w:rsidP="00FE02F5">
            <w:pPr>
              <w:spacing w:line="276" w:lineRule="auto"/>
              <w:jc w:val="both"/>
              <w:rPr>
                <w:rFonts w:ascii="Arial" w:hAnsi="Arial" w:cs="Arial"/>
                <w:sz w:val="22"/>
                <w:szCs w:val="22"/>
                <w:lang w:val="fr-BE"/>
              </w:rPr>
            </w:pPr>
          </w:p>
        </w:tc>
        <w:tc>
          <w:tcPr>
            <w:tcW w:w="4917" w:type="dxa"/>
          </w:tcPr>
          <w:p w14:paraId="5EFF4667" w14:textId="0EC06048" w:rsidR="001F68AC" w:rsidRPr="00B91BC9" w:rsidRDefault="001F68AC" w:rsidP="00A413CF">
            <w:pPr>
              <w:spacing w:line="276" w:lineRule="auto"/>
              <w:jc w:val="both"/>
              <w:rPr>
                <w:rFonts w:ascii="Arial" w:hAnsi="Arial" w:cs="Arial"/>
                <w:sz w:val="22"/>
                <w:szCs w:val="22"/>
                <w:lang w:val="fr-BE"/>
              </w:rPr>
            </w:pPr>
          </w:p>
          <w:p w14:paraId="043E1C54" w14:textId="43C89653" w:rsidR="008A7E45" w:rsidRPr="00B91BC9" w:rsidRDefault="00B93B86" w:rsidP="00A413CF">
            <w:pPr>
              <w:spacing w:line="276" w:lineRule="auto"/>
              <w:jc w:val="both"/>
              <w:rPr>
                <w:rFonts w:ascii="Arial" w:hAnsi="Arial" w:cs="Arial"/>
                <w:sz w:val="22"/>
                <w:szCs w:val="22"/>
                <w:lang w:val="nl-BE"/>
              </w:rPr>
            </w:pPr>
            <w:r w:rsidRPr="00B91BC9">
              <w:rPr>
                <w:rFonts w:ascii="Arial" w:hAnsi="Arial" w:cs="Arial"/>
                <w:sz w:val="22"/>
                <w:szCs w:val="22"/>
                <w:lang w:val="nl-BE"/>
              </w:rPr>
              <w:t xml:space="preserve">Het </w:t>
            </w:r>
            <w:r w:rsidR="009411BE" w:rsidRPr="00B91BC9">
              <w:rPr>
                <w:rFonts w:ascii="Arial" w:hAnsi="Arial" w:cs="Arial"/>
                <w:sz w:val="22"/>
                <w:szCs w:val="22"/>
                <w:lang w:val="nl-BE"/>
              </w:rPr>
              <w:t>g</w:t>
            </w:r>
            <w:r w:rsidRPr="00B91BC9">
              <w:rPr>
                <w:rFonts w:ascii="Arial" w:hAnsi="Arial" w:cs="Arial"/>
                <w:sz w:val="22"/>
                <w:szCs w:val="22"/>
                <w:lang w:val="nl-BE"/>
              </w:rPr>
              <w:t xml:space="preserve">eachte </w:t>
            </w:r>
            <w:r w:rsidR="009411BE" w:rsidRPr="00B91BC9">
              <w:rPr>
                <w:rFonts w:ascii="Arial" w:hAnsi="Arial" w:cs="Arial"/>
                <w:sz w:val="22"/>
                <w:szCs w:val="22"/>
                <w:lang w:val="nl-BE"/>
              </w:rPr>
              <w:t>l</w:t>
            </w:r>
            <w:r w:rsidRPr="00B91BC9">
              <w:rPr>
                <w:rFonts w:ascii="Arial" w:hAnsi="Arial" w:cs="Arial"/>
                <w:sz w:val="22"/>
                <w:szCs w:val="22"/>
                <w:lang w:val="nl-BE"/>
              </w:rPr>
              <w:t>id vindt hieronder het antwoord op de gestelde vragen</w:t>
            </w:r>
            <w:r w:rsidR="00CD6454" w:rsidRPr="00B91BC9">
              <w:rPr>
                <w:rFonts w:ascii="Arial" w:hAnsi="Arial" w:cs="Arial"/>
                <w:sz w:val="22"/>
                <w:szCs w:val="22"/>
                <w:lang w:val="nl-BE"/>
              </w:rPr>
              <w:t>.</w:t>
            </w:r>
          </w:p>
          <w:p w14:paraId="52CFF655" w14:textId="0DB36C28" w:rsidR="00200CF5" w:rsidRDefault="00200CF5" w:rsidP="00426A8C">
            <w:pPr>
              <w:spacing w:line="276" w:lineRule="auto"/>
              <w:jc w:val="both"/>
              <w:rPr>
                <w:rFonts w:ascii="Arial" w:hAnsi="Arial" w:cs="Arial"/>
                <w:sz w:val="22"/>
                <w:szCs w:val="22"/>
                <w:lang w:val="nl-BE"/>
              </w:rPr>
            </w:pPr>
          </w:p>
          <w:p w14:paraId="3ACA729C" w14:textId="1497DCEB" w:rsidR="008A21BF" w:rsidRPr="00B91BC9" w:rsidRDefault="00CB4D0A" w:rsidP="007E36F2">
            <w:pPr>
              <w:spacing w:line="276" w:lineRule="auto"/>
              <w:jc w:val="both"/>
              <w:rPr>
                <w:rFonts w:ascii="Arial" w:hAnsi="Arial" w:cs="Arial"/>
                <w:sz w:val="22"/>
                <w:szCs w:val="22"/>
                <w:lang w:val="nl-BE"/>
              </w:rPr>
            </w:pPr>
            <w:r w:rsidRPr="00B91BC9">
              <w:rPr>
                <w:rFonts w:ascii="Arial" w:hAnsi="Arial" w:cs="Arial"/>
                <w:sz w:val="22"/>
                <w:szCs w:val="22"/>
                <w:lang w:val="nl-BE"/>
              </w:rPr>
              <w:t>1</w:t>
            </w:r>
            <w:r w:rsidR="00B91BC9" w:rsidRPr="00B91BC9">
              <w:rPr>
                <w:rFonts w:ascii="Arial" w:hAnsi="Arial" w:cs="Arial"/>
                <w:sz w:val="22"/>
                <w:szCs w:val="22"/>
                <w:lang w:val="nl-BE"/>
              </w:rPr>
              <w:t>-2-</w:t>
            </w:r>
            <w:r w:rsidR="007E2035" w:rsidRPr="00B91BC9">
              <w:rPr>
                <w:rFonts w:ascii="Arial" w:hAnsi="Arial" w:cs="Arial"/>
                <w:sz w:val="22"/>
                <w:szCs w:val="22"/>
                <w:lang w:val="nl-BE"/>
              </w:rPr>
              <w:t>3</w:t>
            </w:r>
            <w:r w:rsidR="00B91BC9" w:rsidRPr="00B91BC9">
              <w:rPr>
                <w:rFonts w:ascii="Arial" w:hAnsi="Arial" w:cs="Arial"/>
                <w:sz w:val="22"/>
                <w:szCs w:val="22"/>
                <w:lang w:val="nl-BE"/>
              </w:rPr>
              <w:t>.</w:t>
            </w:r>
          </w:p>
          <w:p w14:paraId="04DB97B9" w14:textId="07293DC0" w:rsidR="007E36F2" w:rsidRPr="00B91BC9" w:rsidRDefault="00200CF5" w:rsidP="007E36F2">
            <w:pPr>
              <w:spacing w:line="276" w:lineRule="auto"/>
              <w:jc w:val="both"/>
              <w:rPr>
                <w:rFonts w:ascii="Arial" w:hAnsi="Arial" w:cs="Arial"/>
                <w:sz w:val="22"/>
                <w:szCs w:val="22"/>
                <w:lang w:val="nl-BE"/>
              </w:rPr>
            </w:pPr>
            <w:r w:rsidRPr="00B91BC9">
              <w:rPr>
                <w:rFonts w:ascii="Arial" w:hAnsi="Arial" w:cs="Arial"/>
                <w:sz w:val="22"/>
                <w:szCs w:val="22"/>
                <w:lang w:val="nl-BE"/>
              </w:rPr>
              <w:t xml:space="preserve">De Algemene Nationale Gegevensbank (ANG) is een politiedatabank waarin feiten geregistreerd worden op basis van processen-verbaal die voortvloeien uit de </w:t>
            </w:r>
            <w:r w:rsidR="008C7BFE">
              <w:rPr>
                <w:rFonts w:ascii="Arial" w:hAnsi="Arial" w:cs="Arial"/>
                <w:sz w:val="22"/>
                <w:szCs w:val="22"/>
                <w:lang w:val="nl-BE"/>
              </w:rPr>
              <w:t xml:space="preserve">opdrachten </w:t>
            </w:r>
            <w:r w:rsidRPr="00B91BC9">
              <w:rPr>
                <w:rFonts w:ascii="Arial" w:hAnsi="Arial" w:cs="Arial"/>
                <w:sz w:val="22"/>
                <w:szCs w:val="22"/>
                <w:lang w:val="nl-BE"/>
              </w:rPr>
              <w:t>van gerechtelijke en bestuurlijke politie. Zij laat toe om tellingen uit te voeren op verschillende statistische variabelen, zoals het aantal geregistreerde feiten, de modus operandi, de voorwerpen gehanteerd bij het misdrijf, de gebruikte vervoermiddelen, de plaatsbestemming, ...</w:t>
            </w:r>
          </w:p>
          <w:p w14:paraId="34988C77" w14:textId="77777777" w:rsidR="00CB4D0A" w:rsidRPr="00B91BC9" w:rsidRDefault="00CB4D0A" w:rsidP="00426A8C">
            <w:pPr>
              <w:spacing w:line="276" w:lineRule="auto"/>
              <w:jc w:val="both"/>
              <w:rPr>
                <w:rFonts w:ascii="Arial" w:hAnsi="Arial" w:cs="Arial"/>
                <w:sz w:val="22"/>
                <w:szCs w:val="22"/>
                <w:lang w:val="nl-BE"/>
              </w:rPr>
            </w:pPr>
          </w:p>
          <w:p w14:paraId="3559660A" w14:textId="68CA31BB" w:rsidR="00200CF5" w:rsidRPr="00B91BC9" w:rsidRDefault="00A566C7" w:rsidP="00200CF5">
            <w:pPr>
              <w:spacing w:line="276" w:lineRule="auto"/>
              <w:jc w:val="both"/>
              <w:rPr>
                <w:rFonts w:ascii="Arial" w:hAnsi="Arial" w:cs="Arial"/>
                <w:spacing w:val="-4"/>
                <w:sz w:val="22"/>
                <w:szCs w:val="22"/>
                <w:lang w:val="nl-BE"/>
              </w:rPr>
            </w:pPr>
            <w:r w:rsidRPr="00B91BC9">
              <w:rPr>
                <w:rFonts w:ascii="Arial" w:hAnsi="Arial" w:cs="Arial"/>
                <w:spacing w:val="-4"/>
                <w:sz w:val="22"/>
                <w:szCs w:val="22"/>
                <w:lang w:val="nl-BE"/>
              </w:rPr>
              <w:t>De gegevens</w:t>
            </w:r>
            <w:r w:rsidR="00AC52AF" w:rsidRPr="00B91BC9">
              <w:rPr>
                <w:rFonts w:ascii="Arial" w:hAnsi="Arial" w:cs="Arial"/>
                <w:spacing w:val="-4"/>
                <w:sz w:val="22"/>
                <w:szCs w:val="22"/>
                <w:lang w:val="nl-BE"/>
              </w:rPr>
              <w:t xml:space="preserve"> in bijlage</w:t>
            </w:r>
            <w:r w:rsidR="003A6700">
              <w:rPr>
                <w:rFonts w:ascii="Arial" w:hAnsi="Arial" w:cs="Arial"/>
                <w:spacing w:val="-4"/>
                <w:sz w:val="22"/>
                <w:szCs w:val="22"/>
                <w:lang w:val="nl-BE"/>
              </w:rPr>
              <w:t xml:space="preserve"> 1</w:t>
            </w:r>
            <w:r w:rsidRPr="00B91BC9">
              <w:rPr>
                <w:rFonts w:ascii="Arial" w:hAnsi="Arial" w:cs="Arial"/>
                <w:spacing w:val="-4"/>
                <w:sz w:val="22"/>
                <w:szCs w:val="22"/>
                <w:lang w:val="nl-BE"/>
              </w:rPr>
              <w:t xml:space="preserve"> worden weergegeven op het niveau van de gewesten en de provincies voor</w:t>
            </w:r>
            <w:r w:rsidR="00200CF5" w:rsidRPr="00B91BC9">
              <w:rPr>
                <w:rFonts w:ascii="Arial" w:hAnsi="Arial" w:cs="Arial"/>
                <w:spacing w:val="-4"/>
                <w:sz w:val="22"/>
                <w:szCs w:val="22"/>
                <w:lang w:val="nl-BE"/>
              </w:rPr>
              <w:t xml:space="preserve"> de periode 2018-2021 en het eerste semester van het jaar 2022 en zijn afkomstig van de databankafsluiting van 18 november 2022. De cijfers voor het tweede semester van 2022 zijn momenteel nog niet beschikbaar.</w:t>
            </w:r>
          </w:p>
          <w:p w14:paraId="066A93C6" w14:textId="41B3BB51" w:rsidR="00200CF5" w:rsidRPr="00B91BC9" w:rsidRDefault="00200CF5" w:rsidP="00200CF5">
            <w:pPr>
              <w:spacing w:line="276" w:lineRule="auto"/>
              <w:jc w:val="both"/>
              <w:rPr>
                <w:rFonts w:ascii="Arial" w:hAnsi="Arial" w:cs="Arial"/>
                <w:sz w:val="22"/>
                <w:szCs w:val="22"/>
                <w:lang w:val="nl-BE"/>
              </w:rPr>
            </w:pPr>
          </w:p>
          <w:p w14:paraId="55CD854B" w14:textId="2D7D4304" w:rsidR="00A566C7" w:rsidRPr="00B91BC9" w:rsidRDefault="00A566C7" w:rsidP="00200CF5">
            <w:pPr>
              <w:spacing w:line="276" w:lineRule="auto"/>
              <w:jc w:val="both"/>
              <w:rPr>
                <w:rFonts w:ascii="Arial" w:hAnsi="Arial" w:cs="Arial"/>
                <w:spacing w:val="-4"/>
                <w:sz w:val="22"/>
                <w:szCs w:val="22"/>
                <w:lang w:val="nl-BE"/>
              </w:rPr>
            </w:pPr>
            <w:r w:rsidRPr="00B91BC9">
              <w:rPr>
                <w:rFonts w:ascii="Arial" w:hAnsi="Arial" w:cs="Arial"/>
                <w:spacing w:val="-4"/>
                <w:sz w:val="22"/>
                <w:szCs w:val="22"/>
                <w:lang w:val="nl-BE"/>
              </w:rPr>
              <w:t>De eerste tabel bevat het aantal door de politie geregistreerde feiten inzake opzettelijke slagen en/of verwondingen aan een politieambtenaar, zoals geregistreerd in de ANG.</w:t>
            </w:r>
          </w:p>
          <w:p w14:paraId="2BC0F854" w14:textId="088D4D12" w:rsidR="00A566C7" w:rsidRPr="00B91BC9" w:rsidRDefault="00A566C7" w:rsidP="00A566C7">
            <w:pPr>
              <w:spacing w:line="276" w:lineRule="auto"/>
              <w:jc w:val="both"/>
              <w:outlineLvl w:val="0"/>
              <w:rPr>
                <w:rFonts w:ascii="Arial" w:hAnsi="Arial" w:cs="Arial"/>
                <w:sz w:val="22"/>
                <w:szCs w:val="22"/>
                <w:lang w:val="nl-BE"/>
              </w:rPr>
            </w:pPr>
            <w:r w:rsidRPr="00B91BC9">
              <w:rPr>
                <w:rFonts w:ascii="Arial" w:hAnsi="Arial" w:cs="Arial"/>
                <w:sz w:val="22"/>
                <w:szCs w:val="22"/>
                <w:lang w:val="nl-BE"/>
              </w:rPr>
              <w:t xml:space="preserve">De tweede tabel bevat het aantal door de politie geregistreerde feiten inzake slagen aan medisch beroep, zoals geregistreerd in de ANG. Dit </w:t>
            </w:r>
            <w:r w:rsidRPr="00B91BC9">
              <w:rPr>
                <w:rFonts w:ascii="Arial" w:hAnsi="Arial" w:cs="Arial"/>
                <w:sz w:val="22"/>
                <w:szCs w:val="22"/>
                <w:lang w:val="nl-BE"/>
              </w:rPr>
              <w:lastRenderedPageBreak/>
              <w:t>betreft opzettelijke slagen en/of verwondingen aan een ambulancier, een apotheker of een lid van medisch of paramedisch personeel.</w:t>
            </w:r>
          </w:p>
          <w:p w14:paraId="3463E365" w14:textId="77777777" w:rsidR="009A6A23" w:rsidRDefault="009A6A23" w:rsidP="00A566C7">
            <w:pPr>
              <w:spacing w:line="276" w:lineRule="auto"/>
              <w:jc w:val="both"/>
              <w:outlineLvl w:val="0"/>
              <w:rPr>
                <w:rFonts w:ascii="Arial" w:hAnsi="Arial" w:cs="Arial"/>
                <w:sz w:val="22"/>
                <w:szCs w:val="22"/>
                <w:lang w:val="nl-BE"/>
              </w:rPr>
            </w:pPr>
          </w:p>
          <w:p w14:paraId="64B50ACB" w14:textId="77777777" w:rsidR="00DC2832" w:rsidRPr="00B91BC9" w:rsidRDefault="00DC2832" w:rsidP="00A566C7">
            <w:pPr>
              <w:spacing w:line="276" w:lineRule="auto"/>
              <w:jc w:val="both"/>
              <w:outlineLvl w:val="0"/>
              <w:rPr>
                <w:rFonts w:ascii="Arial" w:hAnsi="Arial" w:cs="Arial"/>
                <w:sz w:val="22"/>
                <w:szCs w:val="22"/>
                <w:lang w:val="nl-BE"/>
              </w:rPr>
            </w:pPr>
          </w:p>
          <w:p w14:paraId="0EE152CB" w14:textId="77777777" w:rsidR="00A566C7" w:rsidRPr="00B91BC9" w:rsidRDefault="00A566C7" w:rsidP="00A566C7">
            <w:pPr>
              <w:spacing w:line="276" w:lineRule="auto"/>
              <w:jc w:val="both"/>
              <w:outlineLvl w:val="0"/>
              <w:rPr>
                <w:rFonts w:ascii="Arial" w:hAnsi="Arial" w:cs="Arial"/>
                <w:sz w:val="22"/>
                <w:szCs w:val="22"/>
                <w:lang w:val="nl-BE"/>
              </w:rPr>
            </w:pPr>
            <w:r w:rsidRPr="00B91BC9">
              <w:rPr>
                <w:rFonts w:ascii="Arial" w:hAnsi="Arial" w:cs="Arial"/>
                <w:sz w:val="22"/>
                <w:szCs w:val="22"/>
                <w:lang w:val="nl-BE"/>
              </w:rPr>
              <w:t>Op basis van de informatie in de ANG is het niet mogelijk om deze gegevens verder op te splitsen per beroepscategorie.</w:t>
            </w:r>
          </w:p>
          <w:p w14:paraId="5A478B7B" w14:textId="2FD265FD" w:rsidR="00A566C7" w:rsidRPr="00B91BC9" w:rsidRDefault="00A566C7" w:rsidP="00200CF5">
            <w:pPr>
              <w:spacing w:line="276" w:lineRule="auto"/>
              <w:jc w:val="both"/>
              <w:rPr>
                <w:rFonts w:ascii="Arial" w:hAnsi="Arial" w:cs="Arial"/>
                <w:sz w:val="22"/>
                <w:szCs w:val="22"/>
                <w:lang w:val="nl-BE"/>
              </w:rPr>
            </w:pPr>
          </w:p>
          <w:p w14:paraId="359F5918" w14:textId="471893B3" w:rsidR="00A566C7" w:rsidRPr="00B91BC9" w:rsidRDefault="0074331F" w:rsidP="00200CF5">
            <w:pPr>
              <w:spacing w:line="276" w:lineRule="auto"/>
              <w:jc w:val="both"/>
              <w:rPr>
                <w:rFonts w:ascii="Arial" w:hAnsi="Arial" w:cs="Arial"/>
                <w:sz w:val="22"/>
                <w:szCs w:val="22"/>
                <w:lang w:val="nl-BE"/>
              </w:rPr>
            </w:pPr>
            <w:r w:rsidRPr="00B91BC9">
              <w:rPr>
                <w:rFonts w:ascii="Arial" w:hAnsi="Arial" w:cs="Arial"/>
                <w:sz w:val="22"/>
                <w:szCs w:val="22"/>
                <w:lang w:val="nl-BE"/>
              </w:rPr>
              <w:t>De derde tabel bevat het aantal door de politie geregistreerde feiten inzake slagen aan cipiers of leden van het veiligheidskorps, zoals geregistreerd in de ANG.</w:t>
            </w:r>
          </w:p>
          <w:p w14:paraId="7E5CC796" w14:textId="77777777" w:rsidR="00C72A1F" w:rsidRDefault="00C72A1F" w:rsidP="00200CF5">
            <w:pPr>
              <w:spacing w:line="276" w:lineRule="auto"/>
              <w:jc w:val="both"/>
              <w:rPr>
                <w:rFonts w:ascii="Arial" w:hAnsi="Arial" w:cs="Arial"/>
                <w:sz w:val="22"/>
                <w:szCs w:val="22"/>
                <w:lang w:val="nl-BE"/>
              </w:rPr>
            </w:pPr>
          </w:p>
          <w:p w14:paraId="185AE340" w14:textId="77777777" w:rsidR="00DC2832" w:rsidRPr="00B91BC9" w:rsidRDefault="00DC2832" w:rsidP="00200CF5">
            <w:pPr>
              <w:spacing w:line="276" w:lineRule="auto"/>
              <w:jc w:val="both"/>
              <w:rPr>
                <w:rFonts w:ascii="Arial" w:hAnsi="Arial" w:cs="Arial"/>
                <w:sz w:val="22"/>
                <w:szCs w:val="22"/>
                <w:lang w:val="nl-BE"/>
              </w:rPr>
            </w:pPr>
          </w:p>
          <w:p w14:paraId="7EA89A11" w14:textId="41A12561" w:rsidR="0074331F" w:rsidRPr="00B91BC9" w:rsidRDefault="0074331F" w:rsidP="00200CF5">
            <w:pPr>
              <w:spacing w:line="276" w:lineRule="auto"/>
              <w:jc w:val="both"/>
              <w:rPr>
                <w:rFonts w:ascii="Arial" w:hAnsi="Arial" w:cs="Arial"/>
                <w:sz w:val="22"/>
                <w:szCs w:val="22"/>
                <w:lang w:val="nl-BE"/>
              </w:rPr>
            </w:pPr>
            <w:r w:rsidRPr="00B91BC9">
              <w:rPr>
                <w:rFonts w:ascii="Arial" w:hAnsi="Arial" w:cs="Arial"/>
                <w:sz w:val="22"/>
                <w:szCs w:val="22"/>
                <w:lang w:val="nl-BE"/>
              </w:rPr>
              <w:t>De vierde tabel bevat het aantal door de politie geregistreerde feiten inzake slagen aan personeel van een andere openbare dienst, zoals geregistreerd in de ANG.</w:t>
            </w:r>
          </w:p>
          <w:p w14:paraId="5E23D0EE" w14:textId="77777777" w:rsidR="008A21BF" w:rsidRPr="00B91BC9" w:rsidRDefault="008A21BF" w:rsidP="00200CF5">
            <w:pPr>
              <w:spacing w:line="276" w:lineRule="auto"/>
              <w:jc w:val="both"/>
              <w:rPr>
                <w:rFonts w:ascii="Arial" w:hAnsi="Arial" w:cs="Arial"/>
                <w:sz w:val="22"/>
                <w:szCs w:val="22"/>
                <w:lang w:val="nl-BE"/>
              </w:rPr>
            </w:pPr>
          </w:p>
          <w:p w14:paraId="0A162F79" w14:textId="0330DBDA" w:rsidR="00CB4D0A" w:rsidRPr="00B91BC9" w:rsidRDefault="004B2DFE" w:rsidP="00426A8C">
            <w:pPr>
              <w:spacing w:line="276" w:lineRule="auto"/>
              <w:jc w:val="both"/>
              <w:rPr>
                <w:rFonts w:ascii="Arial" w:hAnsi="Arial" w:cs="Arial"/>
                <w:sz w:val="22"/>
                <w:szCs w:val="22"/>
                <w:lang w:val="nl-BE"/>
              </w:rPr>
            </w:pPr>
            <w:r w:rsidRPr="00B91BC9">
              <w:rPr>
                <w:rFonts w:ascii="Arial" w:hAnsi="Arial" w:cs="Arial"/>
                <w:sz w:val="22"/>
                <w:szCs w:val="22"/>
                <w:lang w:val="nl-BE"/>
              </w:rPr>
              <w:t>Op basis van de informatie aanwezig in de ANG, is het niet mogelijk om brandweerlieden</w:t>
            </w:r>
            <w:r w:rsidR="0074331F" w:rsidRPr="00B91BC9">
              <w:rPr>
                <w:rFonts w:ascii="Arial" w:hAnsi="Arial" w:cs="Arial"/>
                <w:sz w:val="22"/>
                <w:szCs w:val="22"/>
                <w:lang w:val="nl-BE"/>
              </w:rPr>
              <w:t xml:space="preserve"> of</w:t>
            </w:r>
            <w:r w:rsidRPr="00B91BC9">
              <w:rPr>
                <w:rFonts w:ascii="Arial" w:hAnsi="Arial" w:cs="Arial"/>
                <w:sz w:val="22"/>
                <w:szCs w:val="22"/>
                <w:lang w:val="nl-BE"/>
              </w:rPr>
              <w:t xml:space="preserve"> leden van de civiele bescherming eruit te filteren</w:t>
            </w:r>
            <w:r w:rsidR="00AC52AF" w:rsidRPr="00B91BC9">
              <w:rPr>
                <w:rFonts w:ascii="Arial" w:hAnsi="Arial" w:cs="Arial"/>
                <w:sz w:val="22"/>
                <w:szCs w:val="22"/>
                <w:lang w:val="nl-BE"/>
              </w:rPr>
              <w:t>. D</w:t>
            </w:r>
            <w:r w:rsidRPr="00B91BC9">
              <w:rPr>
                <w:rFonts w:ascii="Arial" w:hAnsi="Arial" w:cs="Arial"/>
                <w:sz w:val="22"/>
                <w:szCs w:val="22"/>
                <w:lang w:val="nl-BE"/>
              </w:rPr>
              <w:t xml:space="preserve">eze </w:t>
            </w:r>
            <w:r w:rsidR="00AC52AF" w:rsidRPr="00B91BC9">
              <w:rPr>
                <w:rFonts w:ascii="Arial" w:hAnsi="Arial" w:cs="Arial"/>
                <w:sz w:val="22"/>
                <w:szCs w:val="22"/>
                <w:lang w:val="nl-BE"/>
              </w:rPr>
              <w:t xml:space="preserve">zijn </w:t>
            </w:r>
            <w:r w:rsidRPr="00B91BC9">
              <w:rPr>
                <w:rFonts w:ascii="Arial" w:hAnsi="Arial" w:cs="Arial"/>
                <w:sz w:val="22"/>
                <w:szCs w:val="22"/>
                <w:lang w:val="nl-BE"/>
              </w:rPr>
              <w:t xml:space="preserve">vervat in </w:t>
            </w:r>
            <w:r w:rsidR="0074331F" w:rsidRPr="00B91BC9">
              <w:rPr>
                <w:rFonts w:ascii="Arial" w:hAnsi="Arial" w:cs="Arial"/>
                <w:sz w:val="22"/>
                <w:szCs w:val="22"/>
                <w:lang w:val="nl-BE"/>
              </w:rPr>
              <w:t>de</w:t>
            </w:r>
            <w:r w:rsidRPr="00B91BC9">
              <w:rPr>
                <w:rFonts w:ascii="Arial" w:hAnsi="Arial" w:cs="Arial"/>
                <w:sz w:val="22"/>
                <w:szCs w:val="22"/>
                <w:lang w:val="nl-BE"/>
              </w:rPr>
              <w:t xml:space="preserve"> restcategorie.</w:t>
            </w:r>
          </w:p>
          <w:p w14:paraId="28D823B2" w14:textId="75B3F80B" w:rsidR="00A413CF" w:rsidRPr="00B91BC9" w:rsidRDefault="00A413CF" w:rsidP="00426A8C">
            <w:pPr>
              <w:spacing w:line="276" w:lineRule="auto"/>
              <w:jc w:val="both"/>
              <w:rPr>
                <w:rFonts w:ascii="Arial" w:hAnsi="Arial" w:cs="Arial"/>
                <w:sz w:val="22"/>
                <w:szCs w:val="22"/>
                <w:lang w:val="nl-BE"/>
              </w:rPr>
            </w:pPr>
          </w:p>
          <w:p w14:paraId="1609E830" w14:textId="77777777" w:rsidR="00B91BC9" w:rsidRPr="00B91BC9" w:rsidRDefault="00B02B7A" w:rsidP="005975EC">
            <w:pPr>
              <w:spacing w:line="276" w:lineRule="auto"/>
              <w:jc w:val="both"/>
              <w:rPr>
                <w:rFonts w:ascii="Arial" w:hAnsi="Arial" w:cs="Arial"/>
                <w:sz w:val="22"/>
                <w:szCs w:val="22"/>
                <w:lang w:val="nl-BE"/>
              </w:rPr>
            </w:pPr>
            <w:r w:rsidRPr="00B91BC9">
              <w:rPr>
                <w:rFonts w:ascii="Arial" w:hAnsi="Arial" w:cs="Arial"/>
                <w:sz w:val="22"/>
                <w:szCs w:val="22"/>
                <w:lang w:val="nl-BE"/>
              </w:rPr>
              <w:t xml:space="preserve">4. </w:t>
            </w:r>
          </w:p>
          <w:p w14:paraId="19BA28B0" w14:textId="5F998ABE" w:rsidR="005975EC" w:rsidRPr="00B91BC9" w:rsidRDefault="00B02B7A" w:rsidP="005975EC">
            <w:pPr>
              <w:spacing w:line="276" w:lineRule="auto"/>
              <w:jc w:val="both"/>
              <w:rPr>
                <w:rFonts w:ascii="Arial" w:hAnsi="Arial" w:cs="Arial"/>
                <w:sz w:val="22"/>
                <w:szCs w:val="22"/>
                <w:lang w:val="nl-BE"/>
              </w:rPr>
            </w:pPr>
            <w:r w:rsidRPr="00B91BC9">
              <w:rPr>
                <w:rFonts w:ascii="Arial" w:hAnsi="Arial" w:cs="Arial"/>
                <w:sz w:val="22"/>
                <w:szCs w:val="22"/>
                <w:lang w:val="nl-BE"/>
              </w:rPr>
              <w:t>In bijlage</w:t>
            </w:r>
            <w:r w:rsidR="003A6700">
              <w:rPr>
                <w:rFonts w:ascii="Arial" w:hAnsi="Arial" w:cs="Arial"/>
                <w:sz w:val="22"/>
                <w:szCs w:val="22"/>
                <w:lang w:val="nl-BE"/>
              </w:rPr>
              <w:t xml:space="preserve"> 2</w:t>
            </w:r>
            <w:r w:rsidRPr="00B91BC9">
              <w:rPr>
                <w:rFonts w:ascii="Arial" w:hAnsi="Arial" w:cs="Arial"/>
                <w:sz w:val="22"/>
                <w:szCs w:val="22"/>
                <w:lang w:val="nl-BE"/>
              </w:rPr>
              <w:t xml:space="preserve"> vindt u de gevraagde gegevens</w:t>
            </w:r>
            <w:r w:rsidR="005975EC" w:rsidRPr="00B91BC9">
              <w:rPr>
                <w:rFonts w:ascii="Arial" w:hAnsi="Arial" w:cs="Arial"/>
                <w:sz w:val="22"/>
                <w:szCs w:val="22"/>
                <w:lang w:val="nl"/>
              </w:rPr>
              <w:t xml:space="preserve"> uit de interventiestatistieken van de brandweer. Bij iedere brandweerinterventie wordt een interventieverslag opgesteld. In dit interventieverslag kan de brandweer de drie soorten agressie melden (fysieke agressie, verbale agressie en het gooien van objecten). Het gaat om incidenten die door de brandweer in interventie zelf worden gerapporteerd. Dit betekent niet dat deze feiten systematisch het voorwerp uitmaken van een klacht bij de politiediensten. Het is bovendien mogelijk dat er bepaalde feiten tegen de brandweer worden gepleegd, maar dat zij niet in het interventieverslag worden vermeld. Bovendien kan de perceptie van een verbale agressie verschillen van zone tot zone of van brandweerman tot brandweerman.  </w:t>
            </w:r>
          </w:p>
          <w:p w14:paraId="49E194D6" w14:textId="006F12E5" w:rsidR="00B02B7A" w:rsidRPr="00B91BC9" w:rsidRDefault="00B02B7A" w:rsidP="00426A8C">
            <w:pPr>
              <w:spacing w:line="276" w:lineRule="auto"/>
              <w:jc w:val="both"/>
              <w:rPr>
                <w:rFonts w:ascii="Arial" w:hAnsi="Arial" w:cs="Arial"/>
                <w:sz w:val="22"/>
                <w:szCs w:val="22"/>
                <w:lang w:val="nl-BE"/>
              </w:rPr>
            </w:pPr>
          </w:p>
        </w:tc>
      </w:tr>
    </w:tbl>
    <w:p w14:paraId="455C10D5" w14:textId="58EF64B5" w:rsidR="000A3B9D" w:rsidRPr="00C72A1F" w:rsidRDefault="005975EC" w:rsidP="00C72A1F">
      <w:pPr>
        <w:jc w:val="center"/>
        <w:rPr>
          <w:rFonts w:ascii="Arial" w:hAnsi="Arial" w:cs="Arial"/>
          <w:sz w:val="22"/>
          <w:szCs w:val="22"/>
          <w:lang w:val="fr-BE"/>
        </w:rPr>
      </w:pPr>
      <w:r>
        <w:rPr>
          <w:rFonts w:ascii="Arial" w:hAnsi="Arial" w:cs="Arial"/>
          <w:sz w:val="22"/>
          <w:szCs w:val="22"/>
          <w:lang w:val="fr-BE"/>
        </w:rPr>
        <w:lastRenderedPageBreak/>
        <w:t>Annelies VERLINDE</w:t>
      </w:r>
      <w:r w:rsidR="00D541BE">
        <w:rPr>
          <w:rFonts w:ascii="Arial" w:hAnsi="Arial" w:cs="Arial"/>
          <w:sz w:val="22"/>
          <w:szCs w:val="22"/>
          <w:lang w:val="fr-BE"/>
        </w:rPr>
        <w:t>N</w:t>
      </w:r>
    </w:p>
    <w:sectPr w:rsidR="000A3B9D" w:rsidRPr="00C72A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3805" w14:textId="77777777" w:rsidR="000D1A41" w:rsidRDefault="000D1A41" w:rsidP="004428EC">
      <w:r>
        <w:separator/>
      </w:r>
    </w:p>
  </w:endnote>
  <w:endnote w:type="continuationSeparator" w:id="0">
    <w:p w14:paraId="4B5D51A7" w14:textId="77777777" w:rsidR="000D1A41" w:rsidRDefault="000D1A41"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013C" w14:textId="77777777" w:rsidR="000D1A41" w:rsidRDefault="000D1A41" w:rsidP="004428EC">
      <w:r>
        <w:separator/>
      </w:r>
    </w:p>
  </w:footnote>
  <w:footnote w:type="continuationSeparator" w:id="0">
    <w:p w14:paraId="3A503BD5" w14:textId="77777777" w:rsidR="000D1A41" w:rsidRDefault="000D1A41" w:rsidP="0044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19DF"/>
    <w:multiLevelType w:val="hybridMultilevel"/>
    <w:tmpl w:val="F94EB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8788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10746"/>
    <w:rsid w:val="00016E60"/>
    <w:rsid w:val="00026CD8"/>
    <w:rsid w:val="00033EFB"/>
    <w:rsid w:val="00054CB5"/>
    <w:rsid w:val="00062756"/>
    <w:rsid w:val="00075594"/>
    <w:rsid w:val="00076F9F"/>
    <w:rsid w:val="0009330A"/>
    <w:rsid w:val="000A3B9D"/>
    <w:rsid w:val="000A5860"/>
    <w:rsid w:val="000B2D58"/>
    <w:rsid w:val="000C1B72"/>
    <w:rsid w:val="000D1A41"/>
    <w:rsid w:val="000E11C9"/>
    <w:rsid w:val="000E2C03"/>
    <w:rsid w:val="000F5AF8"/>
    <w:rsid w:val="000F603F"/>
    <w:rsid w:val="00104188"/>
    <w:rsid w:val="001071CF"/>
    <w:rsid w:val="00117472"/>
    <w:rsid w:val="00133F53"/>
    <w:rsid w:val="00140311"/>
    <w:rsid w:val="00160A3A"/>
    <w:rsid w:val="00172715"/>
    <w:rsid w:val="00174902"/>
    <w:rsid w:val="00182805"/>
    <w:rsid w:val="001B5E9A"/>
    <w:rsid w:val="001D203A"/>
    <w:rsid w:val="001D5969"/>
    <w:rsid w:val="001D7B59"/>
    <w:rsid w:val="001F68AC"/>
    <w:rsid w:val="00200CF5"/>
    <w:rsid w:val="00212628"/>
    <w:rsid w:val="00212B4E"/>
    <w:rsid w:val="00220F24"/>
    <w:rsid w:val="002211AB"/>
    <w:rsid w:val="002237ED"/>
    <w:rsid w:val="00232775"/>
    <w:rsid w:val="00261632"/>
    <w:rsid w:val="00281E69"/>
    <w:rsid w:val="00284605"/>
    <w:rsid w:val="00284E93"/>
    <w:rsid w:val="00285E7F"/>
    <w:rsid w:val="002B540A"/>
    <w:rsid w:val="002C05EB"/>
    <w:rsid w:val="002E0215"/>
    <w:rsid w:val="002E51EA"/>
    <w:rsid w:val="002E7875"/>
    <w:rsid w:val="002F4740"/>
    <w:rsid w:val="00300D96"/>
    <w:rsid w:val="00337CA0"/>
    <w:rsid w:val="0034207C"/>
    <w:rsid w:val="003439F3"/>
    <w:rsid w:val="0034655D"/>
    <w:rsid w:val="00354222"/>
    <w:rsid w:val="00356E07"/>
    <w:rsid w:val="00362E80"/>
    <w:rsid w:val="003644CB"/>
    <w:rsid w:val="00371281"/>
    <w:rsid w:val="00373F0A"/>
    <w:rsid w:val="00375DFD"/>
    <w:rsid w:val="003837EF"/>
    <w:rsid w:val="0039576D"/>
    <w:rsid w:val="003A6700"/>
    <w:rsid w:val="003C17CA"/>
    <w:rsid w:val="003D1556"/>
    <w:rsid w:val="00426A8C"/>
    <w:rsid w:val="00437C54"/>
    <w:rsid w:val="004428EC"/>
    <w:rsid w:val="00442912"/>
    <w:rsid w:val="00445E00"/>
    <w:rsid w:val="00461FBC"/>
    <w:rsid w:val="0046489F"/>
    <w:rsid w:val="0048138A"/>
    <w:rsid w:val="00483568"/>
    <w:rsid w:val="004A1B45"/>
    <w:rsid w:val="004B2DFE"/>
    <w:rsid w:val="004C7A3F"/>
    <w:rsid w:val="004D1FD1"/>
    <w:rsid w:val="004D27A9"/>
    <w:rsid w:val="004D35F1"/>
    <w:rsid w:val="004D4A53"/>
    <w:rsid w:val="004F2F1E"/>
    <w:rsid w:val="00501C46"/>
    <w:rsid w:val="005057B2"/>
    <w:rsid w:val="00522C33"/>
    <w:rsid w:val="00533683"/>
    <w:rsid w:val="00536C99"/>
    <w:rsid w:val="0054514C"/>
    <w:rsid w:val="005504FA"/>
    <w:rsid w:val="005505E8"/>
    <w:rsid w:val="005563AC"/>
    <w:rsid w:val="00565658"/>
    <w:rsid w:val="00574239"/>
    <w:rsid w:val="00593696"/>
    <w:rsid w:val="005975EC"/>
    <w:rsid w:val="005A6150"/>
    <w:rsid w:val="005C6CEA"/>
    <w:rsid w:val="005C7EE0"/>
    <w:rsid w:val="005E4E75"/>
    <w:rsid w:val="005F70A0"/>
    <w:rsid w:val="00606532"/>
    <w:rsid w:val="0062068F"/>
    <w:rsid w:val="00636CFE"/>
    <w:rsid w:val="00663C27"/>
    <w:rsid w:val="00664463"/>
    <w:rsid w:val="00666BF0"/>
    <w:rsid w:val="006701D0"/>
    <w:rsid w:val="00687E38"/>
    <w:rsid w:val="00692515"/>
    <w:rsid w:val="006A6847"/>
    <w:rsid w:val="006C31A3"/>
    <w:rsid w:val="006D2694"/>
    <w:rsid w:val="006D27C1"/>
    <w:rsid w:val="006E4C2E"/>
    <w:rsid w:val="00700666"/>
    <w:rsid w:val="00707C73"/>
    <w:rsid w:val="00716E9C"/>
    <w:rsid w:val="0072362C"/>
    <w:rsid w:val="00730ACB"/>
    <w:rsid w:val="007316F0"/>
    <w:rsid w:val="00740821"/>
    <w:rsid w:val="0074331F"/>
    <w:rsid w:val="0076016E"/>
    <w:rsid w:val="0078244A"/>
    <w:rsid w:val="00782A6B"/>
    <w:rsid w:val="007958CF"/>
    <w:rsid w:val="007A76BB"/>
    <w:rsid w:val="007B30E9"/>
    <w:rsid w:val="007B5D70"/>
    <w:rsid w:val="007C0C73"/>
    <w:rsid w:val="007C3258"/>
    <w:rsid w:val="007D39F5"/>
    <w:rsid w:val="007D4CD8"/>
    <w:rsid w:val="007E2035"/>
    <w:rsid w:val="007E36F2"/>
    <w:rsid w:val="007E483B"/>
    <w:rsid w:val="007F0801"/>
    <w:rsid w:val="00815E71"/>
    <w:rsid w:val="00841BDE"/>
    <w:rsid w:val="008472AF"/>
    <w:rsid w:val="00870E39"/>
    <w:rsid w:val="00877074"/>
    <w:rsid w:val="00885DA5"/>
    <w:rsid w:val="00892698"/>
    <w:rsid w:val="00892DF1"/>
    <w:rsid w:val="008A21BF"/>
    <w:rsid w:val="008A5D61"/>
    <w:rsid w:val="008A7E45"/>
    <w:rsid w:val="008C2620"/>
    <w:rsid w:val="008C6D56"/>
    <w:rsid w:val="008C7BFE"/>
    <w:rsid w:val="008D47A2"/>
    <w:rsid w:val="008E0F72"/>
    <w:rsid w:val="008E348C"/>
    <w:rsid w:val="008E74A5"/>
    <w:rsid w:val="00934E13"/>
    <w:rsid w:val="009411BE"/>
    <w:rsid w:val="009424AD"/>
    <w:rsid w:val="00951C25"/>
    <w:rsid w:val="00964778"/>
    <w:rsid w:val="00967598"/>
    <w:rsid w:val="0097686B"/>
    <w:rsid w:val="009A6A23"/>
    <w:rsid w:val="009C371F"/>
    <w:rsid w:val="009D44AF"/>
    <w:rsid w:val="009D5A64"/>
    <w:rsid w:val="009D74FC"/>
    <w:rsid w:val="009E3ED9"/>
    <w:rsid w:val="009F345D"/>
    <w:rsid w:val="009F61F8"/>
    <w:rsid w:val="00A07F13"/>
    <w:rsid w:val="00A11D84"/>
    <w:rsid w:val="00A16F78"/>
    <w:rsid w:val="00A413CF"/>
    <w:rsid w:val="00A566C7"/>
    <w:rsid w:val="00A63691"/>
    <w:rsid w:val="00A664B8"/>
    <w:rsid w:val="00A67C06"/>
    <w:rsid w:val="00A70068"/>
    <w:rsid w:val="00A8527E"/>
    <w:rsid w:val="00A92CCB"/>
    <w:rsid w:val="00AA7D4B"/>
    <w:rsid w:val="00AC52AF"/>
    <w:rsid w:val="00AF4286"/>
    <w:rsid w:val="00B01868"/>
    <w:rsid w:val="00B029BD"/>
    <w:rsid w:val="00B02B7A"/>
    <w:rsid w:val="00B048EF"/>
    <w:rsid w:val="00B04EA3"/>
    <w:rsid w:val="00B07744"/>
    <w:rsid w:val="00B60371"/>
    <w:rsid w:val="00B67C8C"/>
    <w:rsid w:val="00B67FDC"/>
    <w:rsid w:val="00B70A7E"/>
    <w:rsid w:val="00B729E1"/>
    <w:rsid w:val="00B74A8A"/>
    <w:rsid w:val="00B84B69"/>
    <w:rsid w:val="00B91BC9"/>
    <w:rsid w:val="00B92DB4"/>
    <w:rsid w:val="00B93B86"/>
    <w:rsid w:val="00BC50AD"/>
    <w:rsid w:val="00BC7F6E"/>
    <w:rsid w:val="00BD0AE5"/>
    <w:rsid w:val="00BE00F4"/>
    <w:rsid w:val="00BE37E6"/>
    <w:rsid w:val="00BF1F14"/>
    <w:rsid w:val="00C11134"/>
    <w:rsid w:val="00C22CB1"/>
    <w:rsid w:val="00C23133"/>
    <w:rsid w:val="00C23EDE"/>
    <w:rsid w:val="00C2588D"/>
    <w:rsid w:val="00C278C2"/>
    <w:rsid w:val="00C3618F"/>
    <w:rsid w:val="00C47A30"/>
    <w:rsid w:val="00C530C4"/>
    <w:rsid w:val="00C6225C"/>
    <w:rsid w:val="00C72A1F"/>
    <w:rsid w:val="00C77A78"/>
    <w:rsid w:val="00C83676"/>
    <w:rsid w:val="00C9301A"/>
    <w:rsid w:val="00CA308C"/>
    <w:rsid w:val="00CB0AEF"/>
    <w:rsid w:val="00CB4D0A"/>
    <w:rsid w:val="00CC0777"/>
    <w:rsid w:val="00CD6454"/>
    <w:rsid w:val="00CE3D69"/>
    <w:rsid w:val="00CF0B42"/>
    <w:rsid w:val="00CF5936"/>
    <w:rsid w:val="00D11A04"/>
    <w:rsid w:val="00D2373A"/>
    <w:rsid w:val="00D26782"/>
    <w:rsid w:val="00D3239C"/>
    <w:rsid w:val="00D348F0"/>
    <w:rsid w:val="00D40845"/>
    <w:rsid w:val="00D541BE"/>
    <w:rsid w:val="00D72707"/>
    <w:rsid w:val="00D83471"/>
    <w:rsid w:val="00D87E09"/>
    <w:rsid w:val="00DA4ABF"/>
    <w:rsid w:val="00DB5EE3"/>
    <w:rsid w:val="00DC2832"/>
    <w:rsid w:val="00DC465D"/>
    <w:rsid w:val="00DD5282"/>
    <w:rsid w:val="00DF301D"/>
    <w:rsid w:val="00E024B7"/>
    <w:rsid w:val="00E24A25"/>
    <w:rsid w:val="00E5684C"/>
    <w:rsid w:val="00E64F7F"/>
    <w:rsid w:val="00E71F06"/>
    <w:rsid w:val="00E725F7"/>
    <w:rsid w:val="00E749F0"/>
    <w:rsid w:val="00E7734B"/>
    <w:rsid w:val="00E82636"/>
    <w:rsid w:val="00E91C08"/>
    <w:rsid w:val="00E94674"/>
    <w:rsid w:val="00E95A1E"/>
    <w:rsid w:val="00EA280B"/>
    <w:rsid w:val="00EB0460"/>
    <w:rsid w:val="00EC4D03"/>
    <w:rsid w:val="00ED403F"/>
    <w:rsid w:val="00EE4E00"/>
    <w:rsid w:val="00EE737F"/>
    <w:rsid w:val="00EF0D97"/>
    <w:rsid w:val="00F12BBC"/>
    <w:rsid w:val="00F16759"/>
    <w:rsid w:val="00F20FA4"/>
    <w:rsid w:val="00F2716E"/>
    <w:rsid w:val="00F31191"/>
    <w:rsid w:val="00F31580"/>
    <w:rsid w:val="00F331F3"/>
    <w:rsid w:val="00F35B13"/>
    <w:rsid w:val="00F47306"/>
    <w:rsid w:val="00F47963"/>
    <w:rsid w:val="00F8218A"/>
    <w:rsid w:val="00F85B85"/>
    <w:rsid w:val="00F92473"/>
    <w:rsid w:val="00F926A2"/>
    <w:rsid w:val="00F92CB6"/>
    <w:rsid w:val="00FA6B14"/>
    <w:rsid w:val="00FB431F"/>
    <w:rsid w:val="00FC1740"/>
    <w:rsid w:val="00FC3A9D"/>
    <w:rsid w:val="00FC6158"/>
    <w:rsid w:val="00FC71D5"/>
    <w:rsid w:val="00FD533A"/>
    <w:rsid w:val="00FE02F5"/>
    <w:rsid w:val="00FE07FF"/>
    <w:rsid w:val="00FE5A47"/>
    <w:rsid w:val="00FE70A1"/>
    <w:rsid w:val="00FE77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F822"/>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1F"/>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PrformatHTML">
    <w:name w:val="HTML Preformatted"/>
    <w:basedOn w:val="Normal"/>
    <w:link w:val="PrformatHTMLC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PrformatHTMLCar">
    <w:name w:val="Préformaté HTML Car"/>
    <w:basedOn w:val="Policepardfaut"/>
    <w:link w:val="PrformatHTML"/>
    <w:uiPriority w:val="99"/>
    <w:rsid w:val="00D26782"/>
    <w:rPr>
      <w:rFonts w:ascii="Courier New" w:eastAsia="Times New Roman" w:hAnsi="Courier New" w:cs="Courier New"/>
      <w:sz w:val="20"/>
      <w:szCs w:val="20"/>
      <w:lang w:val="fr-BE" w:eastAsia="fr-BE"/>
    </w:rPr>
  </w:style>
  <w:style w:type="paragraph" w:styleId="Textedebulles">
    <w:name w:val="Balloon Text"/>
    <w:basedOn w:val="Normal"/>
    <w:link w:val="TextedebullesCar"/>
    <w:uiPriority w:val="99"/>
    <w:semiHidden/>
    <w:unhideWhenUsed/>
    <w:rsid w:val="00E024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4B7"/>
    <w:rPr>
      <w:rFonts w:ascii="Segoe UI" w:eastAsia="Times New Roman" w:hAnsi="Segoe UI" w:cs="Segoe UI"/>
      <w:sz w:val="18"/>
      <w:szCs w:val="18"/>
      <w:lang w:val="en-US" w:eastAsia="fr-FR"/>
    </w:rPr>
  </w:style>
  <w:style w:type="paragraph" w:styleId="Corpsdetexte">
    <w:name w:val="Body Text"/>
    <w:basedOn w:val="Normal"/>
    <w:link w:val="CorpsdetexteCar"/>
    <w:uiPriority w:val="99"/>
    <w:rsid w:val="00740821"/>
    <w:pPr>
      <w:spacing w:after="120"/>
    </w:pPr>
    <w:rPr>
      <w:rFonts w:ascii="Arial" w:hAnsi="Arial"/>
      <w:sz w:val="22"/>
      <w:szCs w:val="24"/>
      <w:lang w:val="nl-NL" w:eastAsia="nl-NL"/>
    </w:rPr>
  </w:style>
  <w:style w:type="character" w:customStyle="1" w:styleId="CorpsdetexteCar">
    <w:name w:val="Corps de texte Car"/>
    <w:basedOn w:val="Policepardfaut"/>
    <w:link w:val="Corpsdetexte"/>
    <w:uiPriority w:val="99"/>
    <w:rsid w:val="00740821"/>
    <w:rPr>
      <w:rFonts w:ascii="Arial" w:eastAsia="Times New Roman" w:hAnsi="Arial" w:cs="Times New Roman"/>
      <w:szCs w:val="24"/>
      <w:lang w:val="nl-NL" w:eastAsia="nl-NL"/>
    </w:rPr>
  </w:style>
  <w:style w:type="paragraph" w:styleId="En-tte">
    <w:name w:val="header"/>
    <w:basedOn w:val="Normal"/>
    <w:link w:val="En-tteCar"/>
    <w:uiPriority w:val="99"/>
    <w:unhideWhenUsed/>
    <w:rsid w:val="004428EC"/>
    <w:pPr>
      <w:tabs>
        <w:tab w:val="center" w:pos="4703"/>
        <w:tab w:val="right" w:pos="9406"/>
      </w:tabs>
    </w:pPr>
  </w:style>
  <w:style w:type="character" w:customStyle="1" w:styleId="En-tteCar">
    <w:name w:val="En-tête Car"/>
    <w:basedOn w:val="Policepardfaut"/>
    <w:link w:val="En-tte"/>
    <w:uiPriority w:val="99"/>
    <w:rsid w:val="004428E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4428EC"/>
    <w:pPr>
      <w:tabs>
        <w:tab w:val="center" w:pos="4703"/>
        <w:tab w:val="right" w:pos="9406"/>
      </w:tabs>
    </w:pPr>
  </w:style>
  <w:style w:type="character" w:customStyle="1" w:styleId="PieddepageCar">
    <w:name w:val="Pied de page Car"/>
    <w:basedOn w:val="Policepardfaut"/>
    <w:link w:val="Pieddepage"/>
    <w:uiPriority w:val="99"/>
    <w:rsid w:val="004428EC"/>
    <w:rPr>
      <w:rFonts w:ascii="Times New Roman" w:eastAsia="Times New Roman" w:hAnsi="Times New Roman" w:cs="Times New Roman"/>
      <w:sz w:val="20"/>
      <w:szCs w:val="20"/>
      <w:lang w:val="en-US" w:eastAsia="fr-FR"/>
    </w:rPr>
  </w:style>
  <w:style w:type="table" w:styleId="Grilledutableau">
    <w:name w:val="Table Grid"/>
    <w:basedOn w:val="Tableau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uiPriority w:val="99"/>
    <w:rsid w:val="00A16F78"/>
    <w:rPr>
      <w:b/>
      <w:bCs/>
    </w:rPr>
  </w:style>
  <w:style w:type="paragraph" w:styleId="Rvision">
    <w:name w:val="Revision"/>
    <w:hidden/>
    <w:uiPriority w:val="99"/>
    <w:semiHidden/>
    <w:rsid w:val="00AC52AF"/>
    <w:pPr>
      <w:spacing w:after="0" w:line="240" w:lineRule="auto"/>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7" ma:contentTypeDescription="Crée un document." ma:contentTypeScope="" ma:versionID="97594e5083f0d6e21c0d947758bc12c1">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95f03455d0dfab239fbdb0505ea8e61d"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D569F-AD12-44DA-B502-CBDC5CCF750F}"/>
</file>

<file path=customXml/itemProps2.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47E188-636B-4309-8338-2CDC9F338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5307</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Buy Nicolas</cp:lastModifiedBy>
  <cp:revision>4</cp:revision>
  <cp:lastPrinted>2019-01-14T11:37:00Z</cp:lastPrinted>
  <dcterms:created xsi:type="dcterms:W3CDTF">2023-05-09T09:27:00Z</dcterms:created>
  <dcterms:modified xsi:type="dcterms:W3CDTF">2023-05-09T09:28:00Z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ies>
</file>