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1F0D" w14:textId="77777777" w:rsidR="00214C83" w:rsidRPr="009E1210" w:rsidRDefault="00214C83" w:rsidP="00C00183">
      <w:pPr>
        <w:jc w:val="both"/>
        <w:outlineLvl w:val="0"/>
        <w:rPr>
          <w:rFonts w:ascii="Verdana" w:hAnsi="Verdana"/>
          <w:b/>
          <w:smallCaps/>
          <w:sz w:val="20"/>
          <w:lang w:val="nl-BE"/>
        </w:rPr>
      </w:pPr>
      <w:proofErr w:type="spellStart"/>
      <w:r w:rsidRPr="009E1210">
        <w:rPr>
          <w:rFonts w:ascii="Verdana" w:hAnsi="Verdana"/>
          <w:b/>
          <w:smallCaps/>
          <w:sz w:val="20"/>
          <w:lang w:val="nl-BE"/>
        </w:rPr>
        <w:t>zuhal</w:t>
      </w:r>
      <w:proofErr w:type="spellEnd"/>
      <w:r w:rsidRPr="009E1210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Pr="009E1210">
        <w:rPr>
          <w:rFonts w:ascii="Verdana" w:hAnsi="Verdana"/>
          <w:b/>
          <w:smallCaps/>
          <w:sz w:val="20"/>
          <w:lang w:val="nl-BE"/>
        </w:rPr>
        <w:t>demir</w:t>
      </w:r>
      <w:proofErr w:type="spellEnd"/>
      <w:r w:rsidRPr="009E1210">
        <w:rPr>
          <w:rFonts w:ascii="Verdana" w:hAnsi="Verdana"/>
          <w:b/>
          <w:smallCaps/>
          <w:sz w:val="20"/>
          <w:lang w:val="nl-BE"/>
        </w:rPr>
        <w:t xml:space="preserve"> </w:t>
      </w:r>
    </w:p>
    <w:p w14:paraId="62CEF33D" w14:textId="77777777" w:rsidR="00214C83" w:rsidRPr="00CC7F21" w:rsidRDefault="00214C83" w:rsidP="00C00183">
      <w:pPr>
        <w:jc w:val="both"/>
        <w:rPr>
          <w:rFonts w:ascii="Verdana" w:hAnsi="Verdana"/>
          <w:smallCaps/>
          <w:sz w:val="20"/>
          <w:lang w:val="nl-BE"/>
        </w:rPr>
      </w:pPr>
      <w:r w:rsidRPr="009E1210">
        <w:rPr>
          <w:rFonts w:ascii="Verdana" w:hAnsi="Verdana"/>
          <w:smallCaps/>
          <w:sz w:val="20"/>
          <w:lang w:val="nl-BE"/>
        </w:rPr>
        <w:t>vlaams minister van justitie en handhaving, omgeving, energie en toerisme</w:t>
      </w:r>
    </w:p>
    <w:p w14:paraId="385649DF" w14:textId="77777777" w:rsidR="00214C83" w:rsidRPr="00CC7F21" w:rsidRDefault="00214C83" w:rsidP="00C00183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615CBA44" w14:textId="77777777" w:rsidR="00214C83" w:rsidRPr="00CC7F21" w:rsidRDefault="00214C83" w:rsidP="00C00183">
      <w:pPr>
        <w:jc w:val="both"/>
        <w:rPr>
          <w:rFonts w:ascii="Verdana" w:hAnsi="Verdana"/>
          <w:sz w:val="20"/>
        </w:rPr>
      </w:pPr>
    </w:p>
    <w:p w14:paraId="3D629CC4" w14:textId="77777777" w:rsidR="00214C83" w:rsidRPr="009E1210" w:rsidRDefault="00214C83" w:rsidP="00C00183">
      <w:pPr>
        <w:jc w:val="both"/>
        <w:outlineLvl w:val="0"/>
        <w:rPr>
          <w:rFonts w:ascii="Verdana" w:hAnsi="Verdana"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>antwoord</w:t>
      </w:r>
    </w:p>
    <w:p w14:paraId="0B24F1C9" w14:textId="77777777" w:rsidR="00214C83" w:rsidRPr="009E1210" w:rsidRDefault="00214C83" w:rsidP="00C00183">
      <w:pPr>
        <w:jc w:val="both"/>
        <w:outlineLvl w:val="0"/>
        <w:rPr>
          <w:rFonts w:ascii="Verdana" w:hAnsi="Verdana"/>
          <w:sz w:val="20"/>
        </w:rPr>
      </w:pPr>
      <w:r w:rsidRPr="009E1210">
        <w:rPr>
          <w:rFonts w:ascii="Verdana" w:hAnsi="Verdana"/>
          <w:sz w:val="20"/>
        </w:rPr>
        <w:t xml:space="preserve">op vraag nr. </w:t>
      </w:r>
      <w:r>
        <w:rPr>
          <w:rFonts w:ascii="Verdana" w:hAnsi="Verdana"/>
          <w:sz w:val="20"/>
        </w:rPr>
        <w:t>770</w:t>
      </w:r>
      <w:r w:rsidRPr="009E1210">
        <w:rPr>
          <w:rFonts w:ascii="Verdana" w:hAnsi="Verdana"/>
          <w:sz w:val="20"/>
        </w:rPr>
        <w:t xml:space="preserve"> van </w:t>
      </w:r>
      <w:r>
        <w:rPr>
          <w:rFonts w:ascii="Verdana" w:hAnsi="Verdana"/>
          <w:sz w:val="20"/>
        </w:rPr>
        <w:t>22 mei 2023</w:t>
      </w:r>
    </w:p>
    <w:p w14:paraId="235C52AF" w14:textId="77777777" w:rsidR="00214C83" w:rsidRPr="00CC7F21" w:rsidRDefault="00214C83" w:rsidP="00C00183">
      <w:pPr>
        <w:jc w:val="both"/>
        <w:rPr>
          <w:rFonts w:ascii="Verdana" w:hAnsi="Verdana"/>
          <w:b/>
          <w:sz w:val="20"/>
        </w:rPr>
      </w:pPr>
      <w:r w:rsidRPr="009E1210">
        <w:rPr>
          <w:rFonts w:ascii="Verdana" w:hAnsi="Verdana"/>
          <w:sz w:val="20"/>
        </w:rPr>
        <w:t xml:space="preserve">van </w:t>
      </w:r>
      <w:proofErr w:type="spellStart"/>
      <w:r>
        <w:rPr>
          <w:rFonts w:ascii="Verdana" w:hAnsi="Verdana"/>
          <w:b/>
          <w:smallCaps/>
          <w:sz w:val="20"/>
        </w:rPr>
        <w:t>adeline</w:t>
      </w:r>
      <w:proofErr w:type="spellEnd"/>
      <w:r>
        <w:rPr>
          <w:rFonts w:ascii="Verdana" w:hAnsi="Verdana"/>
          <w:b/>
          <w:smallCaps/>
          <w:sz w:val="20"/>
        </w:rPr>
        <w:t xml:space="preserve"> </w:t>
      </w:r>
      <w:proofErr w:type="spellStart"/>
      <w:r>
        <w:rPr>
          <w:rFonts w:ascii="Verdana" w:hAnsi="Verdana"/>
          <w:b/>
          <w:smallCaps/>
          <w:sz w:val="20"/>
        </w:rPr>
        <w:t>blancquaert</w:t>
      </w:r>
      <w:proofErr w:type="spellEnd"/>
    </w:p>
    <w:p w14:paraId="27DCD2ED" w14:textId="77777777" w:rsidR="00214C83" w:rsidRPr="00CC7F21" w:rsidRDefault="00214C83" w:rsidP="00C00183">
      <w:pPr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14:paraId="208DC240" w14:textId="77777777" w:rsidR="00827626" w:rsidRDefault="00827626" w:rsidP="00C00183">
      <w:pPr>
        <w:pStyle w:val="StandaardSV"/>
        <w:rPr>
          <w:rFonts w:ascii="Verdana" w:hAnsi="Verdana"/>
          <w:sz w:val="20"/>
        </w:rPr>
      </w:pPr>
    </w:p>
    <w:p w14:paraId="5E1665C8" w14:textId="77777777" w:rsidR="00A15D80" w:rsidRDefault="00A15D80" w:rsidP="00C00183">
      <w:pPr>
        <w:pStyle w:val="StandaardSV"/>
        <w:rPr>
          <w:rFonts w:ascii="Verdana" w:hAnsi="Verdana"/>
          <w:sz w:val="20"/>
        </w:rPr>
      </w:pPr>
    </w:p>
    <w:p w14:paraId="27C9A14B" w14:textId="4958F71F" w:rsidR="00E4555F" w:rsidRDefault="007D0B6A" w:rsidP="00C00183">
      <w:pPr>
        <w:pStyle w:val="Geenafstand"/>
        <w:ind w:left="426" w:hanging="426"/>
        <w:jc w:val="both"/>
        <w:rPr>
          <w:rFonts w:ascii="Verdana" w:hAnsi="Verdana"/>
          <w:sz w:val="20"/>
          <w:szCs w:val="20"/>
        </w:rPr>
      </w:pPr>
      <w:r w:rsidRPr="00D56F2F">
        <w:rPr>
          <w:rFonts w:ascii="Verdana" w:hAnsi="Verdana"/>
          <w:sz w:val="20"/>
          <w:szCs w:val="20"/>
        </w:rPr>
        <w:t>1-</w:t>
      </w:r>
      <w:r w:rsidR="00116957" w:rsidRPr="00D56F2F">
        <w:rPr>
          <w:rFonts w:ascii="Verdana" w:hAnsi="Verdana"/>
          <w:sz w:val="20"/>
          <w:szCs w:val="20"/>
        </w:rPr>
        <w:t>2</w:t>
      </w:r>
      <w:r w:rsidRPr="00D56F2F">
        <w:rPr>
          <w:rFonts w:ascii="Verdana" w:hAnsi="Verdana"/>
          <w:sz w:val="20"/>
          <w:szCs w:val="20"/>
        </w:rPr>
        <w:t>.</w:t>
      </w:r>
      <w:r w:rsidR="00C00183">
        <w:rPr>
          <w:rFonts w:ascii="Verdana" w:hAnsi="Verdana"/>
          <w:sz w:val="20"/>
          <w:szCs w:val="20"/>
        </w:rPr>
        <w:tab/>
      </w:r>
      <w:r w:rsidR="008F34A1" w:rsidRPr="00D56F2F">
        <w:rPr>
          <w:rFonts w:ascii="Verdana" w:hAnsi="Verdana"/>
          <w:sz w:val="20"/>
          <w:szCs w:val="20"/>
        </w:rPr>
        <w:t>B</w:t>
      </w:r>
      <w:r w:rsidR="00915981" w:rsidRPr="00D56F2F">
        <w:rPr>
          <w:rFonts w:ascii="Verdana" w:hAnsi="Verdana"/>
          <w:sz w:val="20"/>
          <w:szCs w:val="20"/>
        </w:rPr>
        <w:t>i</w:t>
      </w:r>
      <w:r w:rsidR="008F34A1" w:rsidRPr="00D56F2F">
        <w:rPr>
          <w:rFonts w:ascii="Verdana" w:hAnsi="Verdana"/>
          <w:sz w:val="20"/>
          <w:szCs w:val="20"/>
        </w:rPr>
        <w:t>j ernstige overtredingen van het elektronisch toezicht wordt de justitiabele geseind.</w:t>
      </w:r>
      <w:r w:rsidR="00E4555F" w:rsidRPr="00D56F2F">
        <w:rPr>
          <w:rFonts w:ascii="Verdana" w:hAnsi="Verdana"/>
          <w:sz w:val="20"/>
          <w:szCs w:val="20"/>
        </w:rPr>
        <w:t xml:space="preserve"> Het Vlaams Centrum Elektronisch Toezicht (VCET) maakt dan een voorstel tot </w:t>
      </w:r>
      <w:proofErr w:type="spellStart"/>
      <w:r w:rsidR="00E4555F" w:rsidRPr="00D56F2F">
        <w:rPr>
          <w:rFonts w:ascii="Verdana" w:hAnsi="Verdana"/>
          <w:sz w:val="20"/>
          <w:szCs w:val="20"/>
        </w:rPr>
        <w:t>seining</w:t>
      </w:r>
      <w:proofErr w:type="spellEnd"/>
      <w:r w:rsidR="00E4555F" w:rsidRPr="00D56F2F">
        <w:rPr>
          <w:rFonts w:ascii="Verdana" w:hAnsi="Verdana"/>
          <w:sz w:val="20"/>
          <w:szCs w:val="20"/>
        </w:rPr>
        <w:t xml:space="preserve"> over aan de opdrachtgever</w:t>
      </w:r>
      <w:r w:rsidR="00D653DD" w:rsidRPr="00D56F2F">
        <w:rPr>
          <w:rFonts w:ascii="Verdana" w:hAnsi="Verdana"/>
          <w:sz w:val="20"/>
          <w:szCs w:val="20"/>
        </w:rPr>
        <w:t>, maar h</w:t>
      </w:r>
      <w:r w:rsidR="00E4555F" w:rsidRPr="00D56F2F">
        <w:rPr>
          <w:rFonts w:ascii="Verdana" w:hAnsi="Verdana"/>
          <w:sz w:val="20"/>
          <w:szCs w:val="20"/>
        </w:rPr>
        <w:t xml:space="preserve">et is de opdrachtgever </w:t>
      </w:r>
      <w:r w:rsidR="009D352C" w:rsidRPr="00D56F2F">
        <w:rPr>
          <w:rFonts w:ascii="Verdana" w:hAnsi="Verdana"/>
          <w:sz w:val="20"/>
          <w:szCs w:val="20"/>
        </w:rPr>
        <w:t>(</w:t>
      </w:r>
      <w:r w:rsidR="00E4555F" w:rsidRPr="00D56F2F">
        <w:rPr>
          <w:rFonts w:ascii="Verdana" w:hAnsi="Verdana"/>
          <w:sz w:val="20"/>
          <w:szCs w:val="20"/>
        </w:rPr>
        <w:t xml:space="preserve">rechterlijke macht of gevangenisdirectie) die beslist </w:t>
      </w:r>
      <w:r w:rsidR="00D653DD" w:rsidRPr="00D56F2F">
        <w:rPr>
          <w:rFonts w:ascii="Verdana" w:hAnsi="Verdana"/>
          <w:sz w:val="20"/>
          <w:szCs w:val="20"/>
        </w:rPr>
        <w:t xml:space="preserve">welk gevolg aan de </w:t>
      </w:r>
      <w:proofErr w:type="spellStart"/>
      <w:r w:rsidR="00D653DD" w:rsidRPr="00D56F2F">
        <w:rPr>
          <w:rFonts w:ascii="Verdana" w:hAnsi="Verdana"/>
          <w:sz w:val="20"/>
          <w:szCs w:val="20"/>
        </w:rPr>
        <w:t>seining</w:t>
      </w:r>
      <w:proofErr w:type="spellEnd"/>
      <w:r w:rsidR="00D653DD" w:rsidRPr="00D56F2F">
        <w:rPr>
          <w:rFonts w:ascii="Verdana" w:hAnsi="Verdana"/>
          <w:sz w:val="20"/>
          <w:szCs w:val="20"/>
        </w:rPr>
        <w:t xml:space="preserve"> wordt gegeven</w:t>
      </w:r>
      <w:r w:rsidR="00E4555F" w:rsidRPr="00D56F2F">
        <w:rPr>
          <w:rFonts w:ascii="Verdana" w:hAnsi="Verdana"/>
          <w:sz w:val="20"/>
          <w:szCs w:val="20"/>
        </w:rPr>
        <w:t>.</w:t>
      </w:r>
    </w:p>
    <w:p w14:paraId="7D45FBD2" w14:textId="77777777" w:rsidR="00D56F2F" w:rsidRPr="00D56F2F" w:rsidRDefault="00D56F2F" w:rsidP="00C00183">
      <w:pPr>
        <w:pStyle w:val="Geenafstand"/>
        <w:jc w:val="both"/>
        <w:rPr>
          <w:rFonts w:ascii="Verdana" w:hAnsi="Verdana"/>
          <w:sz w:val="20"/>
          <w:szCs w:val="20"/>
        </w:rPr>
      </w:pPr>
    </w:p>
    <w:p w14:paraId="6880C0D3" w14:textId="0D109DBF" w:rsidR="006B463E" w:rsidRDefault="00737ABA" w:rsidP="00C00183">
      <w:pPr>
        <w:pStyle w:val="Geenafstand"/>
        <w:ind w:left="426"/>
        <w:jc w:val="both"/>
        <w:rPr>
          <w:rFonts w:ascii="Verdana" w:hAnsi="Verdana"/>
          <w:sz w:val="20"/>
          <w:szCs w:val="20"/>
        </w:rPr>
      </w:pPr>
      <w:r w:rsidRPr="00D56F2F">
        <w:rPr>
          <w:rFonts w:ascii="Verdana" w:hAnsi="Verdana"/>
          <w:sz w:val="20"/>
          <w:szCs w:val="20"/>
        </w:rPr>
        <w:t xml:space="preserve">Een </w:t>
      </w:r>
      <w:proofErr w:type="spellStart"/>
      <w:r w:rsidRPr="00D56F2F">
        <w:rPr>
          <w:rFonts w:ascii="Verdana" w:hAnsi="Verdana"/>
          <w:sz w:val="20"/>
          <w:szCs w:val="20"/>
        </w:rPr>
        <w:t>seining</w:t>
      </w:r>
      <w:proofErr w:type="spellEnd"/>
      <w:r w:rsidR="008F34A1" w:rsidRPr="00D56F2F">
        <w:rPr>
          <w:rFonts w:ascii="Verdana" w:hAnsi="Verdana"/>
          <w:sz w:val="20"/>
          <w:szCs w:val="20"/>
        </w:rPr>
        <w:t xml:space="preserve"> kan </w:t>
      </w:r>
      <w:r w:rsidR="00D73881" w:rsidRPr="00D56F2F">
        <w:rPr>
          <w:rFonts w:ascii="Verdana" w:hAnsi="Verdana"/>
          <w:sz w:val="20"/>
          <w:szCs w:val="20"/>
        </w:rPr>
        <w:t>verschillende</w:t>
      </w:r>
      <w:r w:rsidR="008F34A1" w:rsidRPr="00D56F2F">
        <w:rPr>
          <w:rFonts w:ascii="Verdana" w:hAnsi="Verdana"/>
          <w:sz w:val="20"/>
          <w:szCs w:val="20"/>
        </w:rPr>
        <w:t xml:space="preserve"> redenen hebben: </w:t>
      </w:r>
      <w:r w:rsidR="004E49A0" w:rsidRPr="00D56F2F">
        <w:rPr>
          <w:rFonts w:ascii="Verdana" w:hAnsi="Verdana"/>
          <w:sz w:val="20"/>
          <w:szCs w:val="20"/>
        </w:rPr>
        <w:t>vermoeden van ontvluchting</w:t>
      </w:r>
      <w:r w:rsidR="0002621C" w:rsidRPr="00D56F2F">
        <w:rPr>
          <w:rFonts w:ascii="Verdana" w:hAnsi="Verdana"/>
          <w:sz w:val="20"/>
          <w:szCs w:val="20"/>
        </w:rPr>
        <w:t xml:space="preserve">, </w:t>
      </w:r>
      <w:r w:rsidR="0033099D" w:rsidRPr="00D56F2F">
        <w:rPr>
          <w:rFonts w:ascii="Verdana" w:hAnsi="Verdana"/>
          <w:sz w:val="20"/>
          <w:szCs w:val="20"/>
        </w:rPr>
        <w:t>niet</w:t>
      </w:r>
      <w:r w:rsidR="00467527" w:rsidRPr="00D56F2F">
        <w:rPr>
          <w:rFonts w:ascii="Verdana" w:hAnsi="Verdana"/>
          <w:sz w:val="20"/>
          <w:szCs w:val="20"/>
        </w:rPr>
        <w:t xml:space="preserve"> bereikbaar zijn</w:t>
      </w:r>
      <w:r w:rsidR="001E19B2" w:rsidRPr="00D56F2F">
        <w:rPr>
          <w:rFonts w:ascii="Verdana" w:hAnsi="Verdana"/>
          <w:sz w:val="20"/>
          <w:szCs w:val="20"/>
        </w:rPr>
        <w:t xml:space="preserve"> </w:t>
      </w:r>
      <w:r w:rsidR="0033099D" w:rsidRPr="00D56F2F">
        <w:rPr>
          <w:rFonts w:ascii="Verdana" w:hAnsi="Verdana"/>
          <w:sz w:val="20"/>
          <w:szCs w:val="20"/>
        </w:rPr>
        <w:t>voor het VCET</w:t>
      </w:r>
      <w:r w:rsidR="0002621C" w:rsidRPr="00D56F2F">
        <w:rPr>
          <w:rFonts w:ascii="Verdana" w:hAnsi="Verdana"/>
          <w:sz w:val="20"/>
          <w:szCs w:val="20"/>
        </w:rPr>
        <w:t>, bedreigingen aan de medewerker van het VCET</w:t>
      </w:r>
      <w:r w:rsidR="00693FBB" w:rsidRPr="00D56F2F">
        <w:rPr>
          <w:rFonts w:ascii="Verdana" w:hAnsi="Verdana"/>
          <w:sz w:val="20"/>
          <w:szCs w:val="20"/>
        </w:rPr>
        <w:t>,</w:t>
      </w:r>
      <w:r w:rsidR="0002621C" w:rsidRPr="00D56F2F">
        <w:rPr>
          <w:rFonts w:ascii="Verdana" w:hAnsi="Verdana"/>
          <w:sz w:val="20"/>
          <w:szCs w:val="20"/>
        </w:rPr>
        <w:t xml:space="preserve"> </w:t>
      </w:r>
      <w:r w:rsidR="00467527" w:rsidRPr="00D56F2F">
        <w:rPr>
          <w:rFonts w:ascii="Verdana" w:hAnsi="Verdana"/>
          <w:sz w:val="20"/>
          <w:szCs w:val="20"/>
        </w:rPr>
        <w:t xml:space="preserve">manipuleren van het </w:t>
      </w:r>
      <w:proofErr w:type="spellStart"/>
      <w:r w:rsidR="005D1226" w:rsidRPr="00D56F2F">
        <w:rPr>
          <w:rFonts w:ascii="Verdana" w:hAnsi="Verdana"/>
          <w:sz w:val="20"/>
          <w:szCs w:val="20"/>
        </w:rPr>
        <w:t>toezichts</w:t>
      </w:r>
      <w:r w:rsidR="00467527" w:rsidRPr="00D56F2F">
        <w:rPr>
          <w:rFonts w:ascii="Verdana" w:hAnsi="Verdana"/>
          <w:sz w:val="20"/>
          <w:szCs w:val="20"/>
        </w:rPr>
        <w:t>materiaal</w:t>
      </w:r>
      <w:proofErr w:type="spellEnd"/>
      <w:r w:rsidR="00467527" w:rsidRPr="00D56F2F">
        <w:rPr>
          <w:rFonts w:ascii="Verdana" w:hAnsi="Verdana"/>
          <w:sz w:val="20"/>
          <w:szCs w:val="20"/>
        </w:rPr>
        <w:t xml:space="preserve"> </w:t>
      </w:r>
      <w:r w:rsidR="001E19B2" w:rsidRPr="00D56F2F">
        <w:rPr>
          <w:rFonts w:ascii="Verdana" w:hAnsi="Verdana"/>
          <w:sz w:val="20"/>
          <w:szCs w:val="20"/>
        </w:rPr>
        <w:t>(bv.</w:t>
      </w:r>
      <w:r w:rsidR="006B463E" w:rsidRPr="00D56F2F">
        <w:rPr>
          <w:rFonts w:ascii="Verdana" w:hAnsi="Verdana"/>
          <w:sz w:val="20"/>
          <w:szCs w:val="20"/>
        </w:rPr>
        <w:t xml:space="preserve"> o</w:t>
      </w:r>
      <w:r w:rsidR="0033099D" w:rsidRPr="00D56F2F">
        <w:rPr>
          <w:rFonts w:ascii="Verdana" w:hAnsi="Verdana"/>
          <w:sz w:val="20"/>
          <w:szCs w:val="20"/>
        </w:rPr>
        <w:t xml:space="preserve">pzettelijke beschadiging aanbrengen aan of </w:t>
      </w:r>
      <w:r w:rsidR="001E19B2" w:rsidRPr="00D56F2F">
        <w:rPr>
          <w:rFonts w:ascii="Verdana" w:hAnsi="Verdana"/>
          <w:sz w:val="20"/>
          <w:szCs w:val="20"/>
        </w:rPr>
        <w:t>doorknippen van de enkelband)</w:t>
      </w:r>
      <w:r w:rsidR="00693FBB" w:rsidRPr="00D56F2F">
        <w:rPr>
          <w:rFonts w:ascii="Verdana" w:hAnsi="Verdana"/>
          <w:sz w:val="20"/>
          <w:szCs w:val="20"/>
        </w:rPr>
        <w:t>, e</w:t>
      </w:r>
      <w:r w:rsidR="00362FC9" w:rsidRPr="00D56F2F">
        <w:rPr>
          <w:rFonts w:ascii="Verdana" w:hAnsi="Verdana"/>
          <w:sz w:val="20"/>
          <w:szCs w:val="20"/>
        </w:rPr>
        <w:t>nz</w:t>
      </w:r>
      <w:r w:rsidR="00693FBB" w:rsidRPr="00D56F2F">
        <w:rPr>
          <w:rFonts w:ascii="Verdana" w:hAnsi="Verdana"/>
          <w:sz w:val="20"/>
          <w:szCs w:val="20"/>
        </w:rPr>
        <w:t>.</w:t>
      </w:r>
    </w:p>
    <w:p w14:paraId="5F0AC1EF" w14:textId="77777777" w:rsidR="00D56F2F" w:rsidRPr="00D56F2F" w:rsidRDefault="00D56F2F" w:rsidP="00C00183">
      <w:pPr>
        <w:pStyle w:val="Geenafstand"/>
        <w:ind w:left="426"/>
        <w:jc w:val="both"/>
        <w:rPr>
          <w:rFonts w:ascii="Verdana" w:hAnsi="Verdana"/>
          <w:sz w:val="20"/>
          <w:szCs w:val="20"/>
        </w:rPr>
      </w:pPr>
    </w:p>
    <w:p w14:paraId="43446F67" w14:textId="5AA96C7B" w:rsidR="00A70F5F" w:rsidRPr="00D56F2F" w:rsidRDefault="00533509" w:rsidP="00C00183">
      <w:pPr>
        <w:pStyle w:val="Geenafstand"/>
        <w:ind w:left="426"/>
        <w:jc w:val="both"/>
        <w:rPr>
          <w:rFonts w:ascii="Verdana" w:hAnsi="Verdana"/>
          <w:sz w:val="20"/>
          <w:szCs w:val="20"/>
        </w:rPr>
      </w:pPr>
      <w:r w:rsidRPr="00D56F2F">
        <w:rPr>
          <w:rFonts w:ascii="Verdana" w:hAnsi="Verdana"/>
          <w:sz w:val="20"/>
          <w:szCs w:val="20"/>
        </w:rPr>
        <w:t xml:space="preserve">In onderstaande tabel </w:t>
      </w:r>
      <w:r w:rsidR="00083207" w:rsidRPr="00D56F2F">
        <w:rPr>
          <w:rFonts w:ascii="Verdana" w:hAnsi="Verdana"/>
          <w:sz w:val="20"/>
          <w:szCs w:val="20"/>
        </w:rPr>
        <w:t>wordt</w:t>
      </w:r>
      <w:r w:rsidRPr="00D56F2F">
        <w:rPr>
          <w:rFonts w:ascii="Verdana" w:hAnsi="Verdana"/>
          <w:sz w:val="20"/>
          <w:szCs w:val="20"/>
        </w:rPr>
        <w:t xml:space="preserve"> een overzicht </w:t>
      </w:r>
      <w:r w:rsidR="00083207" w:rsidRPr="00D56F2F">
        <w:rPr>
          <w:rFonts w:ascii="Verdana" w:hAnsi="Verdana"/>
          <w:sz w:val="20"/>
          <w:szCs w:val="20"/>
        </w:rPr>
        <w:t xml:space="preserve">gegeven </w:t>
      </w:r>
      <w:r w:rsidRPr="00D56F2F">
        <w:rPr>
          <w:rFonts w:ascii="Verdana" w:hAnsi="Verdana"/>
          <w:sz w:val="20"/>
          <w:szCs w:val="20"/>
        </w:rPr>
        <w:t xml:space="preserve">van het </w:t>
      </w:r>
      <w:r w:rsidR="00325757" w:rsidRPr="00D56F2F">
        <w:rPr>
          <w:rFonts w:ascii="Verdana" w:hAnsi="Verdana"/>
          <w:sz w:val="20"/>
          <w:szCs w:val="20"/>
        </w:rPr>
        <w:t xml:space="preserve">totaal </w:t>
      </w:r>
      <w:r w:rsidRPr="00D56F2F">
        <w:rPr>
          <w:rFonts w:ascii="Verdana" w:hAnsi="Verdana"/>
          <w:sz w:val="20"/>
          <w:szCs w:val="20"/>
        </w:rPr>
        <w:t xml:space="preserve">aantal </w:t>
      </w:r>
      <w:proofErr w:type="spellStart"/>
      <w:r w:rsidRPr="00D56F2F">
        <w:rPr>
          <w:rFonts w:ascii="Verdana" w:hAnsi="Verdana"/>
          <w:sz w:val="20"/>
          <w:szCs w:val="20"/>
        </w:rPr>
        <w:t>seiningen</w:t>
      </w:r>
      <w:proofErr w:type="spellEnd"/>
      <w:r w:rsidRPr="00D56F2F">
        <w:rPr>
          <w:rFonts w:ascii="Verdana" w:hAnsi="Verdana"/>
          <w:sz w:val="20"/>
          <w:szCs w:val="20"/>
        </w:rPr>
        <w:t xml:space="preserve"> </w:t>
      </w:r>
      <w:r w:rsidR="0032182E" w:rsidRPr="00D56F2F">
        <w:rPr>
          <w:rFonts w:ascii="Verdana" w:hAnsi="Verdana"/>
          <w:sz w:val="20"/>
          <w:szCs w:val="20"/>
        </w:rPr>
        <w:t xml:space="preserve">na activatie </w:t>
      </w:r>
      <w:r w:rsidR="0002621C" w:rsidRPr="00D56F2F">
        <w:rPr>
          <w:rFonts w:ascii="Verdana" w:hAnsi="Verdana"/>
          <w:sz w:val="20"/>
          <w:szCs w:val="20"/>
        </w:rPr>
        <w:t xml:space="preserve">ten opzichte van het aantal aansluitingen </w:t>
      </w:r>
      <w:r w:rsidRPr="00D56F2F">
        <w:rPr>
          <w:rFonts w:ascii="Verdana" w:hAnsi="Verdana"/>
          <w:sz w:val="20"/>
          <w:szCs w:val="20"/>
        </w:rPr>
        <w:t>per jaar</w:t>
      </w:r>
      <w:r w:rsidR="0032182E" w:rsidRPr="00D56F2F">
        <w:rPr>
          <w:rFonts w:ascii="Verdana" w:hAnsi="Verdana"/>
          <w:sz w:val="20"/>
          <w:szCs w:val="20"/>
        </w:rPr>
        <w:t xml:space="preserve">. Als we naar het percentage </w:t>
      </w:r>
      <w:proofErr w:type="spellStart"/>
      <w:r w:rsidR="0032182E" w:rsidRPr="00D56F2F">
        <w:rPr>
          <w:rFonts w:ascii="Verdana" w:hAnsi="Verdana"/>
          <w:sz w:val="20"/>
          <w:szCs w:val="20"/>
        </w:rPr>
        <w:t>seiningen</w:t>
      </w:r>
      <w:proofErr w:type="spellEnd"/>
      <w:r w:rsidR="0032182E" w:rsidRPr="00D56F2F">
        <w:rPr>
          <w:rFonts w:ascii="Verdana" w:hAnsi="Verdana"/>
          <w:sz w:val="20"/>
          <w:szCs w:val="20"/>
        </w:rPr>
        <w:t xml:space="preserve"> kijken dat rekening houdt met het stijgend aantal aansluitingen ieder jaar</w:t>
      </w:r>
      <w:r w:rsidR="00307E35" w:rsidRPr="00D56F2F">
        <w:rPr>
          <w:rFonts w:ascii="Verdana" w:hAnsi="Verdana"/>
          <w:sz w:val="20"/>
          <w:szCs w:val="20"/>
        </w:rPr>
        <w:t>,</w:t>
      </w:r>
      <w:r w:rsidR="0032182E" w:rsidRPr="00D56F2F">
        <w:rPr>
          <w:rFonts w:ascii="Verdana" w:hAnsi="Verdana"/>
          <w:sz w:val="20"/>
          <w:szCs w:val="20"/>
        </w:rPr>
        <w:t xml:space="preserve"> dan moeten we vaststellen dat het aantal </w:t>
      </w:r>
      <w:proofErr w:type="spellStart"/>
      <w:r w:rsidR="0032182E" w:rsidRPr="00D56F2F">
        <w:rPr>
          <w:rFonts w:ascii="Verdana" w:hAnsi="Verdana"/>
          <w:sz w:val="20"/>
          <w:szCs w:val="20"/>
        </w:rPr>
        <w:t>seiningen</w:t>
      </w:r>
      <w:proofErr w:type="spellEnd"/>
      <w:r w:rsidR="0032182E" w:rsidRPr="00D56F2F">
        <w:rPr>
          <w:rFonts w:ascii="Verdana" w:hAnsi="Verdana"/>
          <w:sz w:val="20"/>
          <w:szCs w:val="20"/>
        </w:rPr>
        <w:t xml:space="preserve"> de laatste 2 jaar een dalende trend heeft ingezet. </w:t>
      </w:r>
      <w:r w:rsidR="00307E35" w:rsidRPr="00D56F2F">
        <w:rPr>
          <w:rFonts w:ascii="Verdana" w:hAnsi="Verdana"/>
          <w:sz w:val="20"/>
          <w:szCs w:val="20"/>
        </w:rPr>
        <w:t xml:space="preserve">Dit is te wijten aan de inspanningen van het VCET om het aantal </w:t>
      </w:r>
      <w:proofErr w:type="spellStart"/>
      <w:r w:rsidR="00307E35" w:rsidRPr="00D56F2F">
        <w:rPr>
          <w:rFonts w:ascii="Verdana" w:hAnsi="Verdana"/>
          <w:sz w:val="20"/>
          <w:szCs w:val="20"/>
        </w:rPr>
        <w:t>seiningen</w:t>
      </w:r>
      <w:proofErr w:type="spellEnd"/>
      <w:r w:rsidR="00307E35" w:rsidRPr="00D56F2F">
        <w:rPr>
          <w:rFonts w:ascii="Verdana" w:hAnsi="Verdana"/>
          <w:sz w:val="20"/>
          <w:szCs w:val="20"/>
        </w:rPr>
        <w:t xml:space="preserve"> drastisch terug te dringen door korter op de bal te spelen</w:t>
      </w:r>
      <w:r w:rsidR="00133139" w:rsidRPr="00D56F2F">
        <w:rPr>
          <w:rFonts w:ascii="Verdana" w:hAnsi="Verdana"/>
          <w:sz w:val="20"/>
          <w:szCs w:val="20"/>
        </w:rPr>
        <w:t xml:space="preserve"> en een efficiëntere werkwijze voorop te stellen</w:t>
      </w:r>
      <w:r w:rsidR="00307E35" w:rsidRPr="00D56F2F">
        <w:rPr>
          <w:rFonts w:ascii="Verdana" w:hAnsi="Verdana"/>
          <w:sz w:val="20"/>
          <w:szCs w:val="20"/>
        </w:rPr>
        <w:t>.</w:t>
      </w:r>
      <w:r w:rsidR="00700C75" w:rsidRPr="00D56F2F">
        <w:rPr>
          <w:rFonts w:ascii="Verdana" w:hAnsi="Verdana"/>
          <w:sz w:val="20"/>
          <w:szCs w:val="20"/>
        </w:rPr>
        <w:t xml:space="preserve"> Natuurlijk kunnen niet alle </w:t>
      </w:r>
      <w:proofErr w:type="spellStart"/>
      <w:r w:rsidR="00700C75" w:rsidRPr="00D56F2F">
        <w:rPr>
          <w:rFonts w:ascii="Verdana" w:hAnsi="Verdana"/>
          <w:sz w:val="20"/>
          <w:szCs w:val="20"/>
        </w:rPr>
        <w:t>seiningen</w:t>
      </w:r>
      <w:proofErr w:type="spellEnd"/>
      <w:r w:rsidR="00700C75" w:rsidRPr="00D56F2F">
        <w:rPr>
          <w:rFonts w:ascii="Verdana" w:hAnsi="Verdana"/>
          <w:sz w:val="20"/>
          <w:szCs w:val="20"/>
        </w:rPr>
        <w:t xml:space="preserve"> voorkomen worden door het VCET, gezien het blijft gaan om justitiabelen die zich soms moedwillig ont</w:t>
      </w:r>
      <w:r w:rsidR="002958DA" w:rsidRPr="00D56F2F">
        <w:rPr>
          <w:rFonts w:ascii="Verdana" w:hAnsi="Verdana"/>
          <w:sz w:val="20"/>
          <w:szCs w:val="20"/>
        </w:rPr>
        <w:t>t</w:t>
      </w:r>
      <w:r w:rsidR="00700C75" w:rsidRPr="00D56F2F">
        <w:rPr>
          <w:rFonts w:ascii="Verdana" w:hAnsi="Verdana"/>
          <w:sz w:val="20"/>
          <w:szCs w:val="20"/>
        </w:rPr>
        <w:t>rekken aan het elektronisch toezicht.</w:t>
      </w:r>
    </w:p>
    <w:p w14:paraId="02E4DD90" w14:textId="77777777" w:rsidR="00700C75" w:rsidRPr="00A70F5F" w:rsidRDefault="00700C75" w:rsidP="00C00183">
      <w:pPr>
        <w:pStyle w:val="Nummering"/>
        <w:numPr>
          <w:ilvl w:val="0"/>
          <w:numId w:val="0"/>
        </w:numPr>
        <w:spacing w:after="0"/>
        <w:rPr>
          <w:sz w:val="20"/>
          <w:lang w:val="nl-BE"/>
        </w:rPr>
      </w:pPr>
    </w:p>
    <w:p w14:paraId="690D28C3" w14:textId="6A0C06DD" w:rsidR="00533509" w:rsidRPr="00112970" w:rsidRDefault="0002621C" w:rsidP="00C00183">
      <w:pPr>
        <w:pStyle w:val="Nummering"/>
        <w:numPr>
          <w:ilvl w:val="0"/>
          <w:numId w:val="0"/>
        </w:numPr>
        <w:spacing w:after="0"/>
        <w:ind w:left="425" w:hanging="425"/>
        <w:jc w:val="center"/>
        <w:rPr>
          <w:rFonts w:asciiTheme="minorHAnsi" w:hAnsiTheme="minorHAnsi" w:cstheme="minorHAnsi"/>
          <w:color w:val="FF0000"/>
          <w:sz w:val="20"/>
          <w:lang w:val="nl-BE"/>
        </w:rPr>
      </w:pPr>
      <w:r w:rsidRPr="00112970">
        <w:rPr>
          <w:rFonts w:asciiTheme="minorHAnsi" w:hAnsiTheme="minorHAnsi" w:cstheme="minorHAnsi"/>
          <w:noProof/>
        </w:rPr>
        <w:drawing>
          <wp:inline distT="0" distB="0" distL="0" distR="0" wp14:anchorId="5378EDD1" wp14:editId="6B84AE04">
            <wp:extent cx="5657850" cy="3273425"/>
            <wp:effectExtent l="0" t="0" r="0" b="3175"/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A3759BAE-E55E-90E4-7C8D-7730F22CC5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CF5AF1" w14:textId="30B394DC" w:rsidR="0032182E" w:rsidRPr="00112970" w:rsidRDefault="00E4555F" w:rsidP="00C00183">
      <w:pPr>
        <w:pStyle w:val="Nummering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20"/>
          <w:lang w:val="nl-BE"/>
        </w:rPr>
      </w:pPr>
      <w:r w:rsidRPr="00112970">
        <w:rPr>
          <w:rFonts w:asciiTheme="minorHAnsi" w:hAnsiTheme="minorHAnsi" w:cstheme="minorHAnsi"/>
          <w:sz w:val="16"/>
          <w:szCs w:val="20"/>
          <w:lang w:val="nl-BE"/>
        </w:rPr>
        <w:t xml:space="preserve"> </w:t>
      </w:r>
      <w:r w:rsidR="00112970">
        <w:rPr>
          <w:rFonts w:asciiTheme="minorHAnsi" w:hAnsiTheme="minorHAnsi" w:cstheme="minorHAnsi"/>
          <w:sz w:val="16"/>
          <w:szCs w:val="20"/>
          <w:lang w:val="nl-BE"/>
        </w:rPr>
        <w:t xml:space="preserve"> </w:t>
      </w:r>
      <w:r w:rsidRPr="00112970">
        <w:rPr>
          <w:rFonts w:asciiTheme="minorHAnsi" w:hAnsiTheme="minorHAnsi" w:cstheme="minorHAnsi"/>
          <w:sz w:val="16"/>
          <w:szCs w:val="20"/>
          <w:lang w:val="nl-BE"/>
        </w:rPr>
        <w:t xml:space="preserve"> </w:t>
      </w:r>
      <w:r w:rsidR="0032182E" w:rsidRPr="00112970">
        <w:rPr>
          <w:rFonts w:asciiTheme="minorHAnsi" w:hAnsiTheme="minorHAnsi" w:cstheme="minorHAnsi"/>
          <w:sz w:val="16"/>
          <w:szCs w:val="20"/>
          <w:lang w:val="nl-BE"/>
        </w:rPr>
        <w:t>Grafiek</w:t>
      </w:r>
      <w:r w:rsidR="002958DA">
        <w:rPr>
          <w:rFonts w:asciiTheme="minorHAnsi" w:hAnsiTheme="minorHAnsi" w:cstheme="minorHAnsi"/>
          <w:sz w:val="16"/>
          <w:szCs w:val="20"/>
          <w:lang w:val="nl-BE"/>
        </w:rPr>
        <w:t xml:space="preserve"> </w:t>
      </w:r>
      <w:r w:rsidR="005D4D13" w:rsidRPr="00112970">
        <w:rPr>
          <w:rFonts w:asciiTheme="minorHAnsi" w:hAnsiTheme="minorHAnsi" w:cstheme="minorHAnsi"/>
          <w:sz w:val="16"/>
          <w:szCs w:val="20"/>
          <w:lang w:val="nl-BE"/>
        </w:rPr>
        <w:t>1</w:t>
      </w:r>
      <w:r w:rsidR="0032182E" w:rsidRPr="00112970">
        <w:rPr>
          <w:rFonts w:asciiTheme="minorHAnsi" w:hAnsiTheme="minorHAnsi" w:cstheme="minorHAnsi"/>
          <w:sz w:val="16"/>
          <w:szCs w:val="20"/>
          <w:lang w:val="nl-BE"/>
        </w:rPr>
        <w:t xml:space="preserve">: Aantal </w:t>
      </w:r>
      <w:proofErr w:type="spellStart"/>
      <w:r w:rsidR="0032182E" w:rsidRPr="00112970">
        <w:rPr>
          <w:rFonts w:asciiTheme="minorHAnsi" w:hAnsiTheme="minorHAnsi" w:cstheme="minorHAnsi"/>
          <w:sz w:val="16"/>
          <w:szCs w:val="20"/>
          <w:lang w:val="nl-BE"/>
        </w:rPr>
        <w:t>seiningen</w:t>
      </w:r>
      <w:proofErr w:type="spellEnd"/>
      <w:r w:rsidR="0032182E" w:rsidRPr="00112970">
        <w:rPr>
          <w:rFonts w:asciiTheme="minorHAnsi" w:hAnsiTheme="minorHAnsi" w:cstheme="minorHAnsi"/>
          <w:sz w:val="16"/>
          <w:szCs w:val="20"/>
          <w:lang w:val="nl-BE"/>
        </w:rPr>
        <w:t xml:space="preserve"> na activatie t.o.v. aantal aansluitingen per jaar (2020 - mei 2023)</w:t>
      </w:r>
    </w:p>
    <w:p w14:paraId="4BA47D99" w14:textId="748F078C" w:rsidR="00116957" w:rsidRDefault="00116957" w:rsidP="00C00183">
      <w:pPr>
        <w:jc w:val="both"/>
        <w:rPr>
          <w:rFonts w:ascii="Verdana" w:eastAsiaTheme="minorHAnsi" w:hAnsi="Verdana" w:cstheme="minorBidi"/>
          <w:sz w:val="20"/>
          <w:szCs w:val="24"/>
          <w:lang w:val="nl-BE"/>
        </w:rPr>
      </w:pPr>
    </w:p>
    <w:p w14:paraId="369D1E80" w14:textId="2405776C" w:rsidR="000C1F7B" w:rsidRDefault="00116957" w:rsidP="00C00183">
      <w:pPr>
        <w:ind w:left="426" w:hanging="426"/>
        <w:jc w:val="both"/>
        <w:rPr>
          <w:rFonts w:ascii="Verdana" w:eastAsiaTheme="minorHAnsi" w:hAnsi="Verdana" w:cstheme="minorBidi"/>
          <w:sz w:val="20"/>
          <w:szCs w:val="24"/>
          <w:lang w:val="nl-BE"/>
        </w:rPr>
      </w:pPr>
      <w:r>
        <w:rPr>
          <w:rFonts w:ascii="Verdana" w:eastAsiaTheme="minorHAnsi" w:hAnsi="Verdana" w:cstheme="minorBidi"/>
          <w:sz w:val="20"/>
          <w:szCs w:val="24"/>
          <w:lang w:val="nl-BE"/>
        </w:rPr>
        <w:t>3.</w:t>
      </w:r>
      <w:r w:rsidR="00C00183">
        <w:rPr>
          <w:rFonts w:ascii="Verdana" w:eastAsiaTheme="minorHAnsi" w:hAnsi="Verdana" w:cstheme="minorBidi"/>
          <w:sz w:val="20"/>
          <w:szCs w:val="24"/>
          <w:lang w:val="nl-BE"/>
        </w:rPr>
        <w:tab/>
      </w:r>
      <w:r w:rsidR="00C46063">
        <w:rPr>
          <w:rFonts w:ascii="Verdana" w:eastAsiaTheme="minorHAnsi" w:hAnsi="Verdana" w:cstheme="minorBidi"/>
          <w:sz w:val="20"/>
          <w:szCs w:val="24"/>
          <w:lang w:val="nl-BE"/>
        </w:rPr>
        <w:t xml:space="preserve">Het VCET beschikt niet over </w:t>
      </w:r>
      <w:r w:rsidR="00755D4C">
        <w:rPr>
          <w:rFonts w:ascii="Verdana" w:eastAsiaTheme="minorHAnsi" w:hAnsi="Verdana" w:cstheme="minorBidi"/>
          <w:sz w:val="20"/>
          <w:szCs w:val="24"/>
          <w:lang w:val="nl-BE"/>
        </w:rPr>
        <w:t>specifieke</w:t>
      </w:r>
      <w:r w:rsidR="00BD63B0">
        <w:rPr>
          <w:rFonts w:ascii="Verdana" w:eastAsiaTheme="minorHAnsi" w:hAnsi="Verdana" w:cstheme="minorBidi"/>
          <w:sz w:val="20"/>
          <w:szCs w:val="24"/>
          <w:lang w:val="nl-BE"/>
        </w:rPr>
        <w:t xml:space="preserve"> cijfers van het</w:t>
      </w:r>
      <w:r w:rsidR="00755D4C">
        <w:rPr>
          <w:rFonts w:ascii="Verdana" w:eastAsiaTheme="minorHAnsi" w:hAnsi="Verdana" w:cstheme="minorBidi"/>
          <w:sz w:val="20"/>
          <w:szCs w:val="24"/>
          <w:lang w:val="nl-BE"/>
        </w:rPr>
        <w:t xml:space="preserve"> aantal justitiabelen dat </w:t>
      </w:r>
      <w:r w:rsidR="00EA5611">
        <w:rPr>
          <w:rFonts w:ascii="Verdana" w:eastAsiaTheme="minorHAnsi" w:hAnsi="Verdana" w:cstheme="minorBidi"/>
          <w:sz w:val="20"/>
          <w:szCs w:val="24"/>
          <w:lang w:val="nl-BE"/>
        </w:rPr>
        <w:t>na het doorknippen van hun enkelband opnieuw onder elektronisch toezicht komen te staan</w:t>
      </w:r>
      <w:r w:rsidR="00FC6812">
        <w:rPr>
          <w:rFonts w:ascii="Verdana" w:eastAsiaTheme="minorHAnsi" w:hAnsi="Verdana" w:cstheme="minorBidi"/>
          <w:sz w:val="20"/>
          <w:szCs w:val="24"/>
          <w:lang w:val="nl-BE"/>
        </w:rPr>
        <w:t xml:space="preserve"> omdat de beslissingsbevoegdheid hierover niet bij het VCET ligt</w:t>
      </w:r>
      <w:r w:rsidR="00EA5611">
        <w:rPr>
          <w:rFonts w:ascii="Verdana" w:eastAsiaTheme="minorHAnsi" w:hAnsi="Verdana" w:cstheme="minorBidi"/>
          <w:sz w:val="20"/>
          <w:szCs w:val="24"/>
          <w:lang w:val="nl-BE"/>
        </w:rPr>
        <w:t>.</w:t>
      </w:r>
      <w:r w:rsidR="00C46063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FC6812">
        <w:rPr>
          <w:rFonts w:ascii="Verdana" w:eastAsiaTheme="minorHAnsi" w:hAnsi="Verdana" w:cstheme="minorBidi"/>
          <w:sz w:val="20"/>
          <w:szCs w:val="24"/>
          <w:lang w:val="nl-BE"/>
        </w:rPr>
        <w:t xml:space="preserve">Dat wordt als dusdanig niet door ons geregistreerd maar door de FOD Justitie. </w:t>
      </w:r>
      <w:r w:rsidR="00C46063">
        <w:rPr>
          <w:rFonts w:ascii="Verdana" w:eastAsiaTheme="minorHAnsi" w:hAnsi="Verdana" w:cstheme="minorBidi"/>
          <w:sz w:val="20"/>
          <w:szCs w:val="24"/>
          <w:lang w:val="nl-BE"/>
        </w:rPr>
        <w:t xml:space="preserve">De praktijk leert wel </w:t>
      </w:r>
      <w:r w:rsidR="00C46063">
        <w:rPr>
          <w:rFonts w:ascii="Verdana" w:eastAsiaTheme="minorHAnsi" w:hAnsi="Verdana" w:cstheme="minorBidi"/>
          <w:sz w:val="20"/>
          <w:szCs w:val="24"/>
          <w:lang w:val="nl-BE"/>
        </w:rPr>
        <w:lastRenderedPageBreak/>
        <w:t>dat de opdrachtgever</w:t>
      </w:r>
      <w:r w:rsidR="00966CF8">
        <w:rPr>
          <w:rFonts w:ascii="Verdana" w:eastAsiaTheme="minorHAnsi" w:hAnsi="Verdana" w:cstheme="minorBidi"/>
          <w:sz w:val="20"/>
          <w:szCs w:val="24"/>
          <w:lang w:val="nl-BE"/>
        </w:rPr>
        <w:t>s</w:t>
      </w:r>
      <w:r w:rsidR="00C46063">
        <w:rPr>
          <w:rFonts w:ascii="Verdana" w:eastAsiaTheme="minorHAnsi" w:hAnsi="Verdana" w:cstheme="minorBidi"/>
          <w:sz w:val="20"/>
          <w:szCs w:val="24"/>
          <w:lang w:val="nl-BE"/>
        </w:rPr>
        <w:t xml:space="preserve"> vaak alsnog opnieuw elektronisch toezicht toeken</w:t>
      </w:r>
      <w:r w:rsidR="005A5A9D">
        <w:rPr>
          <w:rFonts w:ascii="Verdana" w:eastAsiaTheme="minorHAnsi" w:hAnsi="Verdana" w:cstheme="minorBidi"/>
          <w:sz w:val="20"/>
          <w:szCs w:val="24"/>
          <w:lang w:val="nl-BE"/>
        </w:rPr>
        <w:t>nen gelet op de overbevolking in de gevangenissen.</w:t>
      </w:r>
      <w:r w:rsidR="00403F86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</w:p>
    <w:p w14:paraId="7212A20C" w14:textId="797A5FDD" w:rsidR="00EA5611" w:rsidRPr="008C4049" w:rsidRDefault="00EA5611" w:rsidP="00C00183">
      <w:pPr>
        <w:rPr>
          <w:rFonts w:ascii="Verdana" w:eastAsiaTheme="minorHAnsi" w:hAnsi="Verdana" w:cstheme="minorBidi"/>
          <w:sz w:val="20"/>
          <w:szCs w:val="24"/>
          <w:lang w:val="nl-BE"/>
        </w:rPr>
      </w:pPr>
    </w:p>
    <w:p w14:paraId="28E456B1" w14:textId="7F073587" w:rsidR="007E7ED2" w:rsidRDefault="00EB6D43" w:rsidP="00C00183">
      <w:pPr>
        <w:ind w:left="426" w:hanging="426"/>
        <w:jc w:val="both"/>
        <w:rPr>
          <w:rFonts w:ascii="Verdana" w:eastAsiaTheme="minorHAnsi" w:hAnsi="Verdana" w:cstheme="minorBidi"/>
          <w:sz w:val="20"/>
          <w:szCs w:val="24"/>
          <w:lang w:val="nl-BE"/>
        </w:rPr>
      </w:pPr>
      <w:r>
        <w:rPr>
          <w:rFonts w:ascii="Verdana" w:eastAsiaTheme="minorHAnsi" w:hAnsi="Verdana" w:cstheme="minorBidi"/>
          <w:sz w:val="20"/>
          <w:szCs w:val="24"/>
          <w:lang w:val="nl-BE"/>
        </w:rPr>
        <w:t>4.</w:t>
      </w:r>
      <w:r w:rsidR="00C00183">
        <w:rPr>
          <w:rFonts w:ascii="Verdana" w:eastAsiaTheme="minorHAnsi" w:hAnsi="Verdana" w:cstheme="minorBidi"/>
          <w:sz w:val="20"/>
          <w:szCs w:val="24"/>
          <w:lang w:val="nl-BE"/>
        </w:rPr>
        <w:tab/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>Ondanks dat het aantal aansluitingen jaar na jaar stijgt</w:t>
      </w:r>
      <w:r w:rsidR="00133139">
        <w:rPr>
          <w:rFonts w:ascii="Verdana" w:eastAsiaTheme="minorHAnsi" w:hAnsi="Verdana" w:cstheme="minorBidi"/>
          <w:sz w:val="20"/>
          <w:szCs w:val="24"/>
          <w:lang w:val="nl-BE"/>
        </w:rPr>
        <w:t>,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 is er een dalende trend waar te nemen van personen onder ET die na activatie geseind worden. Een betere begeleiding </w:t>
      </w:r>
      <w:r w:rsidR="001F73E8">
        <w:rPr>
          <w:rFonts w:ascii="Verdana" w:eastAsiaTheme="minorHAnsi" w:hAnsi="Verdana" w:cstheme="minorBidi"/>
          <w:sz w:val="20"/>
          <w:szCs w:val="24"/>
          <w:lang w:val="nl-BE"/>
        </w:rPr>
        <w:t xml:space="preserve">en ondersteuning 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>van personen onder ET ligt aan de oorzaak.</w:t>
      </w:r>
      <w:r w:rsidR="00550135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Niettegenstaande </w:t>
      </w:r>
      <w:r w:rsidR="00700C75">
        <w:rPr>
          <w:rFonts w:ascii="Verdana" w:eastAsiaTheme="minorHAnsi" w:hAnsi="Verdana" w:cstheme="minorBidi"/>
          <w:sz w:val="20"/>
          <w:szCs w:val="24"/>
          <w:lang w:val="nl-BE"/>
        </w:rPr>
        <w:t xml:space="preserve">kan het VCET natuurlijk niet alle </w:t>
      </w:r>
      <w:proofErr w:type="spellStart"/>
      <w:r w:rsidR="00700C75">
        <w:rPr>
          <w:rFonts w:ascii="Verdana" w:eastAsiaTheme="minorHAnsi" w:hAnsi="Verdana" w:cstheme="minorBidi"/>
          <w:sz w:val="20"/>
          <w:szCs w:val="24"/>
          <w:lang w:val="nl-BE"/>
        </w:rPr>
        <w:t>seiningen</w:t>
      </w:r>
      <w:proofErr w:type="spellEnd"/>
      <w:r w:rsidR="00700C75">
        <w:rPr>
          <w:rFonts w:ascii="Verdana" w:eastAsiaTheme="minorHAnsi" w:hAnsi="Verdana" w:cstheme="minorBidi"/>
          <w:sz w:val="20"/>
          <w:szCs w:val="24"/>
          <w:lang w:val="nl-BE"/>
        </w:rPr>
        <w:t xml:space="preserve"> voorkomen en zijn er altijd wel justitiabelen die zich moedwillig aan het elektronisch toezicht onttrekken. Daarom 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>betreur ik de herkansing</w:t>
      </w:r>
      <w:r w:rsidR="003D0CC1">
        <w:rPr>
          <w:rFonts w:ascii="Verdana" w:eastAsiaTheme="minorHAnsi" w:hAnsi="Verdana" w:cstheme="minorBidi"/>
          <w:sz w:val="20"/>
          <w:szCs w:val="24"/>
          <w:lang w:val="nl-BE"/>
        </w:rPr>
        <w:t>en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 die opdrachtgevers </w:t>
      </w:r>
      <w:r w:rsidR="009810DF">
        <w:rPr>
          <w:rFonts w:ascii="Verdana" w:eastAsiaTheme="minorHAnsi" w:hAnsi="Verdana" w:cstheme="minorBidi"/>
          <w:sz w:val="20"/>
          <w:szCs w:val="24"/>
          <w:lang w:val="nl-BE"/>
        </w:rPr>
        <w:t>telkens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 geven aan veroordeelden</w:t>
      </w:r>
      <w:r w:rsidR="00927882">
        <w:rPr>
          <w:rFonts w:ascii="Verdana" w:eastAsiaTheme="minorHAnsi" w:hAnsi="Verdana" w:cstheme="minorBidi"/>
          <w:sz w:val="20"/>
          <w:szCs w:val="24"/>
          <w:lang w:val="nl-BE"/>
        </w:rPr>
        <w:t xml:space="preserve"> d</w:t>
      </w:r>
      <w:r w:rsidR="00063B4D">
        <w:rPr>
          <w:rFonts w:ascii="Verdana" w:eastAsiaTheme="minorHAnsi" w:hAnsi="Verdana" w:cstheme="minorBidi"/>
          <w:sz w:val="20"/>
          <w:szCs w:val="24"/>
          <w:lang w:val="nl-BE"/>
        </w:rPr>
        <w:t xml:space="preserve">oor hen </w:t>
      </w:r>
      <w:r w:rsidR="006D2FEA">
        <w:rPr>
          <w:rFonts w:ascii="Verdana" w:eastAsiaTheme="minorHAnsi" w:hAnsi="Verdana" w:cstheme="minorBidi"/>
          <w:sz w:val="20"/>
          <w:szCs w:val="24"/>
          <w:lang w:val="nl-BE"/>
        </w:rPr>
        <w:t xml:space="preserve">opnieuw een enkelband </w:t>
      </w:r>
      <w:r w:rsidR="001C211F">
        <w:rPr>
          <w:rFonts w:ascii="Verdana" w:eastAsiaTheme="minorHAnsi" w:hAnsi="Verdana" w:cstheme="minorBidi"/>
          <w:sz w:val="20"/>
          <w:szCs w:val="24"/>
          <w:lang w:val="nl-BE"/>
        </w:rPr>
        <w:t xml:space="preserve">toe te kennen </w:t>
      </w:r>
      <w:r w:rsidR="009810DF">
        <w:rPr>
          <w:rFonts w:ascii="Verdana" w:eastAsiaTheme="minorHAnsi" w:hAnsi="Verdana" w:cstheme="minorBidi"/>
          <w:sz w:val="20"/>
          <w:szCs w:val="24"/>
          <w:lang w:val="nl-BE"/>
        </w:rPr>
        <w:t>ondanks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1C211F">
        <w:rPr>
          <w:rFonts w:ascii="Verdana" w:eastAsiaTheme="minorHAnsi" w:hAnsi="Verdana" w:cstheme="minorBidi"/>
          <w:sz w:val="20"/>
          <w:szCs w:val="24"/>
          <w:lang w:val="nl-BE"/>
        </w:rPr>
        <w:t xml:space="preserve">dat 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er sprake is geweest van opzettelijk beschadigen van het </w:t>
      </w:r>
      <w:proofErr w:type="spellStart"/>
      <w:r w:rsidR="006D2FEA">
        <w:rPr>
          <w:rFonts w:ascii="Verdana" w:eastAsiaTheme="minorHAnsi" w:hAnsi="Verdana" w:cstheme="minorBidi"/>
          <w:sz w:val="20"/>
          <w:szCs w:val="24"/>
          <w:lang w:val="nl-BE"/>
        </w:rPr>
        <w:t>toezichts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>materiaal</w:t>
      </w:r>
      <w:proofErr w:type="spellEnd"/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 en dus de wil om zich te onttrekken </w:t>
      </w:r>
      <w:r w:rsidR="00550135">
        <w:rPr>
          <w:rFonts w:ascii="Verdana" w:eastAsiaTheme="minorHAnsi" w:hAnsi="Verdana" w:cstheme="minorBidi"/>
          <w:sz w:val="20"/>
          <w:szCs w:val="24"/>
          <w:lang w:val="nl-BE"/>
        </w:rPr>
        <w:t>aan het</w:t>
      </w:r>
      <w:r w:rsidR="00B9439D">
        <w:rPr>
          <w:rFonts w:ascii="Verdana" w:eastAsiaTheme="minorHAnsi" w:hAnsi="Verdana" w:cstheme="minorBidi"/>
          <w:sz w:val="20"/>
          <w:szCs w:val="24"/>
          <w:lang w:val="nl-BE"/>
        </w:rPr>
        <w:t xml:space="preserve"> ET. </w:t>
      </w:r>
    </w:p>
    <w:p w14:paraId="3EE17E60" w14:textId="39BAA3DC" w:rsidR="007E7ED2" w:rsidRDefault="007E7ED2" w:rsidP="00C00183">
      <w:pPr>
        <w:rPr>
          <w:rFonts w:ascii="Verdana" w:eastAsiaTheme="minorHAnsi" w:hAnsi="Verdana" w:cstheme="minorBidi"/>
          <w:sz w:val="20"/>
          <w:szCs w:val="24"/>
          <w:lang w:val="nl-BE"/>
        </w:rPr>
      </w:pPr>
    </w:p>
    <w:p w14:paraId="10869A7F" w14:textId="6D6CF50F" w:rsidR="00827626" w:rsidRPr="0065410E" w:rsidRDefault="00700C75" w:rsidP="00C00183">
      <w:pPr>
        <w:ind w:left="426"/>
        <w:jc w:val="both"/>
        <w:rPr>
          <w:rFonts w:ascii="Verdana" w:eastAsiaTheme="minorHAnsi" w:hAnsi="Verdana" w:cstheme="minorBidi"/>
          <w:sz w:val="20"/>
          <w:szCs w:val="24"/>
          <w:lang w:val="nl-BE"/>
        </w:rPr>
      </w:pPr>
      <w:r>
        <w:rPr>
          <w:rFonts w:ascii="Verdana" w:eastAsiaTheme="minorHAnsi" w:hAnsi="Verdana" w:cstheme="minorBidi"/>
          <w:sz w:val="20"/>
          <w:szCs w:val="24"/>
          <w:lang w:val="nl-BE"/>
        </w:rPr>
        <w:t>Desondanks blijft</w:t>
      </w:r>
      <w:r w:rsidR="00894AB8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07021F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het VCET </w:t>
      </w:r>
      <w:r w:rsidR="000D27F4">
        <w:rPr>
          <w:rFonts w:ascii="Verdana" w:eastAsiaTheme="minorHAnsi" w:hAnsi="Verdana" w:cstheme="minorBidi"/>
          <w:sz w:val="20"/>
          <w:szCs w:val="24"/>
          <w:lang w:val="nl-BE"/>
        </w:rPr>
        <w:t xml:space="preserve">actief </w:t>
      </w:r>
      <w:r w:rsidR="0007021F" w:rsidRPr="005957A2">
        <w:rPr>
          <w:rFonts w:ascii="Verdana" w:eastAsiaTheme="minorHAnsi" w:hAnsi="Verdana" w:cstheme="minorBidi"/>
          <w:sz w:val="20"/>
          <w:szCs w:val="24"/>
          <w:lang w:val="nl-BE"/>
        </w:rPr>
        <w:t>in</w:t>
      </w:r>
      <w:r>
        <w:rPr>
          <w:rFonts w:ascii="Verdana" w:eastAsiaTheme="minorHAnsi" w:hAnsi="Verdana" w:cstheme="minorBidi"/>
          <w:sz w:val="20"/>
          <w:szCs w:val="24"/>
          <w:lang w:val="nl-BE"/>
        </w:rPr>
        <w:t>zetten</w:t>
      </w:r>
      <w:r w:rsidR="0007021F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0D27F4">
        <w:rPr>
          <w:rFonts w:ascii="Verdana" w:eastAsiaTheme="minorHAnsi" w:hAnsi="Verdana" w:cstheme="minorBidi"/>
          <w:sz w:val="20"/>
          <w:szCs w:val="24"/>
          <w:lang w:val="nl-BE"/>
        </w:rPr>
        <w:t xml:space="preserve">op </w:t>
      </w:r>
      <w:r w:rsidR="00992892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structurele en </w:t>
      </w:r>
      <w:r w:rsidR="0007021F" w:rsidRPr="005957A2">
        <w:rPr>
          <w:rFonts w:ascii="Verdana" w:eastAsiaTheme="minorHAnsi" w:hAnsi="Verdana" w:cstheme="minorBidi"/>
          <w:sz w:val="20"/>
          <w:szCs w:val="24"/>
          <w:lang w:val="nl-BE"/>
        </w:rPr>
        <w:t>duidelijke informatieverstrekking naar de opdrachtgevers</w:t>
      </w:r>
      <w:r w:rsidR="00992892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 en betrokken </w:t>
      </w:r>
      <w:r w:rsidR="00845ADB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professionele </w:t>
      </w:r>
      <w:r w:rsidR="00992892" w:rsidRPr="005957A2">
        <w:rPr>
          <w:rFonts w:ascii="Verdana" w:eastAsiaTheme="minorHAnsi" w:hAnsi="Verdana" w:cstheme="minorBidi"/>
          <w:sz w:val="20"/>
          <w:szCs w:val="24"/>
          <w:lang w:val="nl-BE"/>
        </w:rPr>
        <w:t>actoren</w:t>
      </w:r>
      <w:r w:rsidR="006A1F38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. </w:t>
      </w:r>
      <w:r w:rsidR="000D27F4">
        <w:rPr>
          <w:rFonts w:ascii="Verdana" w:eastAsiaTheme="minorHAnsi" w:hAnsi="Verdana" w:cstheme="minorBidi"/>
          <w:sz w:val="20"/>
          <w:szCs w:val="24"/>
          <w:lang w:val="nl-BE"/>
        </w:rPr>
        <w:t xml:space="preserve">De stakeholders van het </w:t>
      </w:r>
      <w:r w:rsidR="00133139">
        <w:rPr>
          <w:rFonts w:ascii="Verdana" w:eastAsiaTheme="minorHAnsi" w:hAnsi="Verdana" w:cstheme="minorBidi"/>
          <w:sz w:val="20"/>
          <w:szCs w:val="24"/>
          <w:lang w:val="nl-BE"/>
        </w:rPr>
        <w:t>VCET</w:t>
      </w:r>
      <w:r w:rsidR="006A1F38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 dienen</w:t>
      </w:r>
      <w:r w:rsidR="00396F03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7E7ED2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goed geïnformeerd te </w:t>
      </w:r>
      <w:r w:rsidR="00615CD3">
        <w:rPr>
          <w:rFonts w:ascii="Verdana" w:eastAsiaTheme="minorHAnsi" w:hAnsi="Verdana" w:cstheme="minorBidi"/>
          <w:sz w:val="20"/>
          <w:szCs w:val="24"/>
          <w:lang w:val="nl-BE"/>
        </w:rPr>
        <w:t>blijven.</w:t>
      </w:r>
      <w:r w:rsidR="007E7ED2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 Elektronisch toezicht is </w:t>
      </w:r>
      <w:r w:rsidR="002F11E4">
        <w:rPr>
          <w:rFonts w:ascii="Verdana" w:eastAsiaTheme="minorHAnsi" w:hAnsi="Verdana" w:cstheme="minorBidi"/>
          <w:sz w:val="20"/>
          <w:szCs w:val="24"/>
          <w:lang w:val="nl-BE"/>
        </w:rPr>
        <w:t xml:space="preserve">immers </w:t>
      </w:r>
      <w:r w:rsidR="007E7ED2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niet voor elke </w:t>
      </w:r>
      <w:r w:rsidR="00061AD4" w:rsidRPr="005957A2">
        <w:rPr>
          <w:rFonts w:ascii="Verdana" w:eastAsiaTheme="minorHAnsi" w:hAnsi="Verdana" w:cstheme="minorBidi"/>
          <w:sz w:val="20"/>
          <w:szCs w:val="24"/>
          <w:lang w:val="nl-BE"/>
        </w:rPr>
        <w:t>verdachte of dader geschikt</w:t>
      </w:r>
      <w:r w:rsidR="00394D00" w:rsidRPr="005957A2">
        <w:rPr>
          <w:rFonts w:ascii="Verdana" w:eastAsiaTheme="minorHAnsi" w:hAnsi="Verdana" w:cstheme="minorBidi"/>
          <w:sz w:val="20"/>
          <w:szCs w:val="24"/>
          <w:lang w:val="nl-BE"/>
        </w:rPr>
        <w:t xml:space="preserve">. </w:t>
      </w:r>
      <w:r w:rsidR="000D20B4">
        <w:rPr>
          <w:rFonts w:ascii="Verdana" w:eastAsiaTheme="minorHAnsi" w:hAnsi="Verdana" w:cstheme="minorBidi"/>
          <w:sz w:val="20"/>
          <w:szCs w:val="24"/>
          <w:lang w:val="nl-BE"/>
        </w:rPr>
        <w:t>Ik</w:t>
      </w:r>
      <w:r w:rsidR="00E55B9C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0D20B4">
        <w:rPr>
          <w:rFonts w:ascii="Verdana" w:eastAsiaTheme="minorHAnsi" w:hAnsi="Verdana" w:cstheme="minorBidi"/>
          <w:sz w:val="20"/>
          <w:szCs w:val="24"/>
          <w:lang w:val="nl-BE"/>
        </w:rPr>
        <w:t>heb altijd ges</w:t>
      </w:r>
      <w:r w:rsidR="002E2359">
        <w:rPr>
          <w:rFonts w:ascii="Verdana" w:eastAsiaTheme="minorHAnsi" w:hAnsi="Verdana" w:cstheme="minorBidi"/>
          <w:sz w:val="20"/>
          <w:szCs w:val="24"/>
          <w:lang w:val="nl-BE"/>
        </w:rPr>
        <w:t xml:space="preserve">teld dat bepaalde </w:t>
      </w:r>
      <w:r w:rsidR="00567072">
        <w:rPr>
          <w:rFonts w:ascii="Verdana" w:eastAsiaTheme="minorHAnsi" w:hAnsi="Verdana" w:cstheme="minorBidi"/>
          <w:sz w:val="20"/>
          <w:szCs w:val="24"/>
          <w:lang w:val="nl-BE"/>
        </w:rPr>
        <w:t xml:space="preserve">groepen van </w:t>
      </w:r>
      <w:r w:rsidR="002E2359">
        <w:rPr>
          <w:rFonts w:ascii="Verdana" w:eastAsiaTheme="minorHAnsi" w:hAnsi="Verdana" w:cstheme="minorBidi"/>
          <w:sz w:val="20"/>
          <w:szCs w:val="24"/>
          <w:lang w:val="nl-BE"/>
        </w:rPr>
        <w:t>veroordeelden eigenlijk geen enkelband zouden mogen krijgen</w:t>
      </w:r>
      <w:r w:rsidR="00567072">
        <w:rPr>
          <w:rFonts w:ascii="Verdana" w:eastAsiaTheme="minorHAnsi" w:hAnsi="Verdana" w:cstheme="minorBidi"/>
          <w:sz w:val="20"/>
          <w:szCs w:val="24"/>
          <w:lang w:val="nl-BE"/>
        </w:rPr>
        <w:t xml:space="preserve">. Een enkelband kan immers niet voorkomen dat </w:t>
      </w:r>
      <w:r w:rsidR="000D2083">
        <w:rPr>
          <w:rFonts w:ascii="Verdana" w:eastAsiaTheme="minorHAnsi" w:hAnsi="Verdana" w:cstheme="minorBidi"/>
          <w:sz w:val="20"/>
          <w:szCs w:val="24"/>
          <w:lang w:val="nl-BE"/>
        </w:rPr>
        <w:t xml:space="preserve">feiten </w:t>
      </w:r>
      <w:r w:rsidR="00307DC8">
        <w:rPr>
          <w:rFonts w:ascii="Verdana" w:eastAsiaTheme="minorHAnsi" w:hAnsi="Verdana" w:cstheme="minorBidi"/>
          <w:sz w:val="20"/>
          <w:szCs w:val="24"/>
          <w:lang w:val="nl-BE"/>
        </w:rPr>
        <w:t xml:space="preserve">opnieuw worden </w:t>
      </w:r>
      <w:r w:rsidR="00E61260">
        <w:rPr>
          <w:rFonts w:ascii="Verdana" w:eastAsiaTheme="minorHAnsi" w:hAnsi="Verdana" w:cstheme="minorBidi"/>
          <w:sz w:val="20"/>
          <w:szCs w:val="24"/>
          <w:lang w:val="nl-BE"/>
        </w:rPr>
        <w:t>gepleegd</w:t>
      </w:r>
      <w:r w:rsidR="000D2083">
        <w:rPr>
          <w:rFonts w:ascii="Verdana" w:eastAsiaTheme="minorHAnsi" w:hAnsi="Verdana" w:cstheme="minorBidi"/>
          <w:sz w:val="20"/>
          <w:szCs w:val="24"/>
          <w:lang w:val="nl-BE"/>
        </w:rPr>
        <w:t xml:space="preserve"> wanneer men onder </w:t>
      </w:r>
      <w:r w:rsidR="00C76F50">
        <w:rPr>
          <w:rFonts w:ascii="Verdana" w:eastAsiaTheme="minorHAnsi" w:hAnsi="Verdana" w:cstheme="minorBidi"/>
          <w:sz w:val="20"/>
          <w:szCs w:val="24"/>
          <w:lang w:val="nl-BE"/>
        </w:rPr>
        <w:t>elektronisch</w:t>
      </w:r>
      <w:r w:rsidR="000D2083">
        <w:rPr>
          <w:rFonts w:ascii="Verdana" w:eastAsiaTheme="minorHAnsi" w:hAnsi="Verdana" w:cstheme="minorBidi"/>
          <w:sz w:val="20"/>
          <w:szCs w:val="24"/>
          <w:lang w:val="nl-BE"/>
        </w:rPr>
        <w:t xml:space="preserve"> toezicht staat</w:t>
      </w:r>
      <w:r w:rsidR="00133139">
        <w:rPr>
          <w:rFonts w:ascii="Verdana" w:eastAsiaTheme="minorHAnsi" w:hAnsi="Verdana" w:cstheme="minorBidi"/>
          <w:sz w:val="20"/>
          <w:szCs w:val="24"/>
          <w:lang w:val="nl-BE"/>
        </w:rPr>
        <w:t xml:space="preserve">, denk maar aan drugsdelicten, </w:t>
      </w:r>
      <w:proofErr w:type="spellStart"/>
      <w:r w:rsidR="00133139">
        <w:rPr>
          <w:rFonts w:ascii="Verdana" w:eastAsiaTheme="minorHAnsi" w:hAnsi="Verdana" w:cstheme="minorBidi"/>
          <w:sz w:val="20"/>
          <w:szCs w:val="24"/>
          <w:lang w:val="nl-BE"/>
        </w:rPr>
        <w:t>intrafamiliaal</w:t>
      </w:r>
      <w:proofErr w:type="spellEnd"/>
      <w:r w:rsidR="00133139">
        <w:rPr>
          <w:rFonts w:ascii="Verdana" w:eastAsiaTheme="minorHAnsi" w:hAnsi="Verdana" w:cstheme="minorBidi"/>
          <w:sz w:val="20"/>
          <w:szCs w:val="24"/>
          <w:lang w:val="nl-BE"/>
        </w:rPr>
        <w:t xml:space="preserve"> geweld, tienerpooiers,</w:t>
      </w:r>
      <w:r w:rsidR="0065410E">
        <w:rPr>
          <w:rFonts w:ascii="Verdana" w:eastAsiaTheme="minorHAnsi" w:hAnsi="Verdana" w:cstheme="minorBidi"/>
          <w:sz w:val="20"/>
          <w:szCs w:val="24"/>
          <w:lang w:val="nl-BE"/>
        </w:rPr>
        <w:t>… .</w:t>
      </w:r>
      <w:r w:rsidR="002E2359">
        <w:rPr>
          <w:rFonts w:ascii="Verdana" w:eastAsiaTheme="minorHAnsi" w:hAnsi="Verdana" w:cstheme="minorBidi"/>
          <w:sz w:val="20"/>
          <w:szCs w:val="24"/>
          <w:lang w:val="nl-BE"/>
        </w:rPr>
        <w:t xml:space="preserve"> </w:t>
      </w:r>
      <w:r w:rsidR="00F76F42">
        <w:rPr>
          <w:rFonts w:ascii="Verdana" w:eastAsiaTheme="minorHAnsi" w:hAnsi="Verdana" w:cstheme="minorBidi"/>
          <w:sz w:val="20"/>
          <w:szCs w:val="24"/>
          <w:lang w:val="nl-BE"/>
        </w:rPr>
        <w:t>Hier</w:t>
      </w:r>
      <w:r w:rsidR="0065410E">
        <w:rPr>
          <w:rFonts w:ascii="Verdana" w:eastAsiaTheme="minorHAnsi" w:hAnsi="Verdana" w:cstheme="minorBidi"/>
          <w:sz w:val="20"/>
          <w:szCs w:val="24"/>
          <w:lang w:val="nl-BE"/>
        </w:rPr>
        <w:t>op</w:t>
      </w:r>
      <w:r w:rsidR="00F76F42">
        <w:rPr>
          <w:rFonts w:ascii="Verdana" w:eastAsiaTheme="minorHAnsi" w:hAnsi="Verdana" w:cstheme="minorBidi"/>
          <w:sz w:val="20"/>
          <w:szCs w:val="24"/>
          <w:lang w:val="nl-BE"/>
        </w:rPr>
        <w:t xml:space="preserve"> zal ik blijven hameren</w:t>
      </w:r>
      <w:r>
        <w:rPr>
          <w:rFonts w:ascii="Verdana" w:eastAsiaTheme="minorHAnsi" w:hAnsi="Verdana" w:cstheme="minorBidi"/>
          <w:sz w:val="20"/>
          <w:szCs w:val="24"/>
          <w:lang w:val="nl-BE"/>
        </w:rPr>
        <w:t xml:space="preserve"> en we trachten die boodschap dus ook over te maken aan de opdrachtgevers, zolang er </w:t>
      </w:r>
      <w:r w:rsidR="00387525">
        <w:rPr>
          <w:rFonts w:ascii="Verdana" w:eastAsiaTheme="minorHAnsi" w:hAnsi="Verdana" w:cstheme="minorBidi"/>
          <w:sz w:val="20"/>
          <w:szCs w:val="24"/>
          <w:lang w:val="nl-BE"/>
        </w:rPr>
        <w:t xml:space="preserve">federaal </w:t>
      </w:r>
      <w:r>
        <w:rPr>
          <w:rFonts w:ascii="Verdana" w:eastAsiaTheme="minorHAnsi" w:hAnsi="Verdana" w:cstheme="minorBidi"/>
          <w:sz w:val="20"/>
          <w:szCs w:val="24"/>
          <w:lang w:val="nl-BE"/>
        </w:rPr>
        <w:t>wettelijk niks verandert</w:t>
      </w:r>
      <w:r w:rsidR="00F76F42">
        <w:rPr>
          <w:rFonts w:ascii="Verdana" w:eastAsiaTheme="minorHAnsi" w:hAnsi="Verdana" w:cstheme="minorBidi"/>
          <w:sz w:val="20"/>
          <w:szCs w:val="24"/>
          <w:lang w:val="nl-BE"/>
        </w:rPr>
        <w:t>.</w:t>
      </w:r>
    </w:p>
    <w:sectPr w:rsidR="00827626" w:rsidRPr="0065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B6BF" w14:textId="77777777" w:rsidR="0041057F" w:rsidRDefault="0041057F" w:rsidP="003E713C">
      <w:r>
        <w:separator/>
      </w:r>
    </w:p>
  </w:endnote>
  <w:endnote w:type="continuationSeparator" w:id="0">
    <w:p w14:paraId="283CFF6D" w14:textId="77777777" w:rsidR="0041057F" w:rsidRDefault="0041057F" w:rsidP="003E713C">
      <w:r>
        <w:continuationSeparator/>
      </w:r>
    </w:p>
  </w:endnote>
  <w:endnote w:type="continuationNotice" w:id="1">
    <w:p w14:paraId="274F6D19" w14:textId="77777777" w:rsidR="0041057F" w:rsidRDefault="00410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5661" w14:textId="77777777" w:rsidR="0041057F" w:rsidRDefault="0041057F" w:rsidP="003E713C">
      <w:r>
        <w:separator/>
      </w:r>
    </w:p>
  </w:footnote>
  <w:footnote w:type="continuationSeparator" w:id="0">
    <w:p w14:paraId="67A7D392" w14:textId="77777777" w:rsidR="0041057F" w:rsidRDefault="0041057F" w:rsidP="003E713C">
      <w:r>
        <w:continuationSeparator/>
      </w:r>
    </w:p>
  </w:footnote>
  <w:footnote w:type="continuationNotice" w:id="1">
    <w:p w14:paraId="5660D5FC" w14:textId="77777777" w:rsidR="0041057F" w:rsidRDefault="004105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3682"/>
    <w:multiLevelType w:val="multilevel"/>
    <w:tmpl w:val="E6C493D0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2D9B"/>
    <w:multiLevelType w:val="hybridMultilevel"/>
    <w:tmpl w:val="A8F694BA"/>
    <w:lvl w:ilvl="0" w:tplc="08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8147BCC"/>
    <w:multiLevelType w:val="multilevel"/>
    <w:tmpl w:val="01848A20"/>
    <w:lvl w:ilvl="0">
      <w:start w:val="1"/>
      <w:numFmt w:val="decimal"/>
      <w:lvlText w:val="%1"/>
      <w:lvlJc w:val="left"/>
      <w:pPr>
        <w:tabs>
          <w:tab w:val="num" w:pos="432"/>
        </w:tabs>
        <w:ind w:left="431" w:hanging="431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58"/>
        </w:tabs>
        <w:ind w:left="857" w:hanging="431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hint="default"/>
      </w:rPr>
    </w:lvl>
  </w:abstractNum>
  <w:num w:numId="1" w16cid:durableId="1940139380">
    <w:abstractNumId w:val="2"/>
  </w:num>
  <w:num w:numId="2" w16cid:durableId="1261716774">
    <w:abstractNumId w:val="2"/>
  </w:num>
  <w:num w:numId="3" w16cid:durableId="1874146003">
    <w:abstractNumId w:val="2"/>
  </w:num>
  <w:num w:numId="4" w16cid:durableId="782773045">
    <w:abstractNumId w:val="2"/>
  </w:num>
  <w:num w:numId="5" w16cid:durableId="1935045396">
    <w:abstractNumId w:val="2"/>
  </w:num>
  <w:num w:numId="6" w16cid:durableId="1597714372">
    <w:abstractNumId w:val="2"/>
  </w:num>
  <w:num w:numId="7" w16cid:durableId="1305890633">
    <w:abstractNumId w:val="2"/>
  </w:num>
  <w:num w:numId="8" w16cid:durableId="36518057">
    <w:abstractNumId w:val="2"/>
  </w:num>
  <w:num w:numId="9" w16cid:durableId="742991205">
    <w:abstractNumId w:val="2"/>
  </w:num>
  <w:num w:numId="10" w16cid:durableId="264312652">
    <w:abstractNumId w:val="2"/>
  </w:num>
  <w:num w:numId="11" w16cid:durableId="1004745222">
    <w:abstractNumId w:val="2"/>
  </w:num>
  <w:num w:numId="12" w16cid:durableId="959923519">
    <w:abstractNumId w:val="2"/>
  </w:num>
  <w:num w:numId="13" w16cid:durableId="757870644">
    <w:abstractNumId w:val="2"/>
  </w:num>
  <w:num w:numId="14" w16cid:durableId="543517820">
    <w:abstractNumId w:val="2"/>
  </w:num>
  <w:num w:numId="15" w16cid:durableId="1168907713">
    <w:abstractNumId w:val="2"/>
  </w:num>
  <w:num w:numId="16" w16cid:durableId="126944422">
    <w:abstractNumId w:val="2"/>
  </w:num>
  <w:num w:numId="17" w16cid:durableId="228269971">
    <w:abstractNumId w:val="2"/>
  </w:num>
  <w:num w:numId="18" w16cid:durableId="446242565">
    <w:abstractNumId w:val="2"/>
  </w:num>
  <w:num w:numId="19" w16cid:durableId="734090770">
    <w:abstractNumId w:val="2"/>
  </w:num>
  <w:num w:numId="20" w16cid:durableId="580258591">
    <w:abstractNumId w:val="2"/>
  </w:num>
  <w:num w:numId="21" w16cid:durableId="236288201">
    <w:abstractNumId w:val="2"/>
  </w:num>
  <w:num w:numId="22" w16cid:durableId="545799436">
    <w:abstractNumId w:val="2"/>
  </w:num>
  <w:num w:numId="23" w16cid:durableId="336276201">
    <w:abstractNumId w:val="2"/>
  </w:num>
  <w:num w:numId="24" w16cid:durableId="1457599672">
    <w:abstractNumId w:val="2"/>
  </w:num>
  <w:num w:numId="25" w16cid:durableId="304089526">
    <w:abstractNumId w:val="2"/>
  </w:num>
  <w:num w:numId="26" w16cid:durableId="97724083">
    <w:abstractNumId w:val="2"/>
  </w:num>
  <w:num w:numId="27" w16cid:durableId="2049380286">
    <w:abstractNumId w:val="2"/>
  </w:num>
  <w:num w:numId="28" w16cid:durableId="787354994">
    <w:abstractNumId w:val="2"/>
  </w:num>
  <w:num w:numId="29" w16cid:durableId="19471758">
    <w:abstractNumId w:val="2"/>
  </w:num>
  <w:num w:numId="30" w16cid:durableId="156966987">
    <w:abstractNumId w:val="2"/>
  </w:num>
  <w:num w:numId="31" w16cid:durableId="1587760638">
    <w:abstractNumId w:val="2"/>
  </w:num>
  <w:num w:numId="32" w16cid:durableId="1979724458">
    <w:abstractNumId w:val="2"/>
  </w:num>
  <w:num w:numId="33" w16cid:durableId="2067751346">
    <w:abstractNumId w:val="2"/>
  </w:num>
  <w:num w:numId="34" w16cid:durableId="1767187706">
    <w:abstractNumId w:val="2"/>
  </w:num>
  <w:num w:numId="35" w16cid:durableId="1289584420">
    <w:abstractNumId w:val="2"/>
  </w:num>
  <w:num w:numId="36" w16cid:durableId="606472233">
    <w:abstractNumId w:val="2"/>
  </w:num>
  <w:num w:numId="37" w16cid:durableId="2027711492">
    <w:abstractNumId w:val="2"/>
  </w:num>
  <w:num w:numId="38" w16cid:durableId="780034653">
    <w:abstractNumId w:val="2"/>
  </w:num>
  <w:num w:numId="39" w16cid:durableId="1366058502">
    <w:abstractNumId w:val="2"/>
  </w:num>
  <w:num w:numId="40" w16cid:durableId="830026092">
    <w:abstractNumId w:val="2"/>
  </w:num>
  <w:num w:numId="41" w16cid:durableId="1343702683">
    <w:abstractNumId w:val="2"/>
  </w:num>
  <w:num w:numId="42" w16cid:durableId="751051016">
    <w:abstractNumId w:val="2"/>
  </w:num>
  <w:num w:numId="43" w16cid:durableId="1006322613">
    <w:abstractNumId w:val="2"/>
  </w:num>
  <w:num w:numId="44" w16cid:durableId="815537894">
    <w:abstractNumId w:val="2"/>
  </w:num>
  <w:num w:numId="45" w16cid:durableId="327833427">
    <w:abstractNumId w:val="2"/>
  </w:num>
  <w:num w:numId="46" w16cid:durableId="68081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80600393">
    <w:abstractNumId w:val="0"/>
  </w:num>
  <w:num w:numId="48" w16cid:durableId="140229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3"/>
    <w:rsid w:val="00010935"/>
    <w:rsid w:val="000125D9"/>
    <w:rsid w:val="00017AAB"/>
    <w:rsid w:val="000238F1"/>
    <w:rsid w:val="0002621C"/>
    <w:rsid w:val="00027E5F"/>
    <w:rsid w:val="00035C90"/>
    <w:rsid w:val="0005201F"/>
    <w:rsid w:val="00061AD4"/>
    <w:rsid w:val="00063B4D"/>
    <w:rsid w:val="0007021F"/>
    <w:rsid w:val="00083207"/>
    <w:rsid w:val="00084B3A"/>
    <w:rsid w:val="00096D35"/>
    <w:rsid w:val="000A3591"/>
    <w:rsid w:val="000A72D9"/>
    <w:rsid w:val="000B65FC"/>
    <w:rsid w:val="000C0DDB"/>
    <w:rsid w:val="000C1F7B"/>
    <w:rsid w:val="000D2083"/>
    <w:rsid w:val="000D20B4"/>
    <w:rsid w:val="000D27F4"/>
    <w:rsid w:val="000E74C7"/>
    <w:rsid w:val="000F47F8"/>
    <w:rsid w:val="00112970"/>
    <w:rsid w:val="001141F4"/>
    <w:rsid w:val="00116957"/>
    <w:rsid w:val="00133139"/>
    <w:rsid w:val="0013341B"/>
    <w:rsid w:val="001406DA"/>
    <w:rsid w:val="001825BB"/>
    <w:rsid w:val="001B51AD"/>
    <w:rsid w:val="001B6069"/>
    <w:rsid w:val="001C211F"/>
    <w:rsid w:val="001C5A93"/>
    <w:rsid w:val="001E19B2"/>
    <w:rsid w:val="001F73E8"/>
    <w:rsid w:val="00206F1F"/>
    <w:rsid w:val="002140E4"/>
    <w:rsid w:val="00214C83"/>
    <w:rsid w:val="00237205"/>
    <w:rsid w:val="0025195D"/>
    <w:rsid w:val="00260310"/>
    <w:rsid w:val="00280E3D"/>
    <w:rsid w:val="00292294"/>
    <w:rsid w:val="002958DA"/>
    <w:rsid w:val="002966C0"/>
    <w:rsid w:val="002A7D75"/>
    <w:rsid w:val="002C21CD"/>
    <w:rsid w:val="002C41BA"/>
    <w:rsid w:val="002D54C2"/>
    <w:rsid w:val="002E2359"/>
    <w:rsid w:val="002E7585"/>
    <w:rsid w:val="002F11E4"/>
    <w:rsid w:val="002F2D68"/>
    <w:rsid w:val="00307DC8"/>
    <w:rsid w:val="00307E35"/>
    <w:rsid w:val="0032182E"/>
    <w:rsid w:val="00325757"/>
    <w:rsid w:val="0033099D"/>
    <w:rsid w:val="00343163"/>
    <w:rsid w:val="00357083"/>
    <w:rsid w:val="00362FC9"/>
    <w:rsid w:val="00375EFF"/>
    <w:rsid w:val="00387525"/>
    <w:rsid w:val="00394D00"/>
    <w:rsid w:val="00395CAA"/>
    <w:rsid w:val="00396F03"/>
    <w:rsid w:val="003A025D"/>
    <w:rsid w:val="003D0CC1"/>
    <w:rsid w:val="003E1175"/>
    <w:rsid w:val="003E3321"/>
    <w:rsid w:val="003E713C"/>
    <w:rsid w:val="00400F3B"/>
    <w:rsid w:val="00403F86"/>
    <w:rsid w:val="0041057F"/>
    <w:rsid w:val="00420F87"/>
    <w:rsid w:val="0044462C"/>
    <w:rsid w:val="00467527"/>
    <w:rsid w:val="004B47BC"/>
    <w:rsid w:val="004B69BC"/>
    <w:rsid w:val="004C5680"/>
    <w:rsid w:val="004D6164"/>
    <w:rsid w:val="004E4050"/>
    <w:rsid w:val="004E49A0"/>
    <w:rsid w:val="004E74BF"/>
    <w:rsid w:val="004F2430"/>
    <w:rsid w:val="004F5DEB"/>
    <w:rsid w:val="004F778C"/>
    <w:rsid w:val="00533509"/>
    <w:rsid w:val="0054178A"/>
    <w:rsid w:val="00550135"/>
    <w:rsid w:val="00567072"/>
    <w:rsid w:val="005957A2"/>
    <w:rsid w:val="005A5A9D"/>
    <w:rsid w:val="005D1226"/>
    <w:rsid w:val="005D1A95"/>
    <w:rsid w:val="005D4D13"/>
    <w:rsid w:val="005E11B3"/>
    <w:rsid w:val="00615CD3"/>
    <w:rsid w:val="00634F0E"/>
    <w:rsid w:val="00645A2E"/>
    <w:rsid w:val="0065410E"/>
    <w:rsid w:val="006664D2"/>
    <w:rsid w:val="0066710B"/>
    <w:rsid w:val="00693FBB"/>
    <w:rsid w:val="006A1F38"/>
    <w:rsid w:val="006B463E"/>
    <w:rsid w:val="006C6D8A"/>
    <w:rsid w:val="006D2FEA"/>
    <w:rsid w:val="006E2661"/>
    <w:rsid w:val="00700C75"/>
    <w:rsid w:val="00737ABA"/>
    <w:rsid w:val="0075026D"/>
    <w:rsid w:val="0075161D"/>
    <w:rsid w:val="00751ACD"/>
    <w:rsid w:val="00755D4C"/>
    <w:rsid w:val="007679BA"/>
    <w:rsid w:val="00771A9C"/>
    <w:rsid w:val="00782D0D"/>
    <w:rsid w:val="00797C77"/>
    <w:rsid w:val="007A1EC6"/>
    <w:rsid w:val="007C11E5"/>
    <w:rsid w:val="007C11F4"/>
    <w:rsid w:val="007C72C3"/>
    <w:rsid w:val="007D0B6A"/>
    <w:rsid w:val="007E7ED2"/>
    <w:rsid w:val="00820BEC"/>
    <w:rsid w:val="00821058"/>
    <w:rsid w:val="00827626"/>
    <w:rsid w:val="00845ADB"/>
    <w:rsid w:val="00852B56"/>
    <w:rsid w:val="00864DF9"/>
    <w:rsid w:val="00873771"/>
    <w:rsid w:val="00877528"/>
    <w:rsid w:val="00883D1D"/>
    <w:rsid w:val="00894AB8"/>
    <w:rsid w:val="008951B5"/>
    <w:rsid w:val="008C4049"/>
    <w:rsid w:val="008C4C2A"/>
    <w:rsid w:val="008D4E22"/>
    <w:rsid w:val="008D6C6B"/>
    <w:rsid w:val="008E525A"/>
    <w:rsid w:val="008E7881"/>
    <w:rsid w:val="008F34A1"/>
    <w:rsid w:val="0091085E"/>
    <w:rsid w:val="00915981"/>
    <w:rsid w:val="00917FDD"/>
    <w:rsid w:val="00927882"/>
    <w:rsid w:val="00966CF8"/>
    <w:rsid w:val="00970E66"/>
    <w:rsid w:val="00973D0A"/>
    <w:rsid w:val="00977CDB"/>
    <w:rsid w:val="009810DF"/>
    <w:rsid w:val="0098300D"/>
    <w:rsid w:val="00985864"/>
    <w:rsid w:val="00992892"/>
    <w:rsid w:val="009C1803"/>
    <w:rsid w:val="009C5C1B"/>
    <w:rsid w:val="009D352C"/>
    <w:rsid w:val="009D55C6"/>
    <w:rsid w:val="009E036E"/>
    <w:rsid w:val="00A15D80"/>
    <w:rsid w:val="00A304CD"/>
    <w:rsid w:val="00A56885"/>
    <w:rsid w:val="00A70F5F"/>
    <w:rsid w:val="00AA7E28"/>
    <w:rsid w:val="00AE2494"/>
    <w:rsid w:val="00AE30DB"/>
    <w:rsid w:val="00AF4E51"/>
    <w:rsid w:val="00B05494"/>
    <w:rsid w:val="00B12253"/>
    <w:rsid w:val="00B246DF"/>
    <w:rsid w:val="00B25E32"/>
    <w:rsid w:val="00B33978"/>
    <w:rsid w:val="00B63EBD"/>
    <w:rsid w:val="00B719A8"/>
    <w:rsid w:val="00B9439D"/>
    <w:rsid w:val="00BA2342"/>
    <w:rsid w:val="00BB0951"/>
    <w:rsid w:val="00BB1E06"/>
    <w:rsid w:val="00BB2854"/>
    <w:rsid w:val="00BB2E58"/>
    <w:rsid w:val="00BC0852"/>
    <w:rsid w:val="00BD479D"/>
    <w:rsid w:val="00BD63B0"/>
    <w:rsid w:val="00C00183"/>
    <w:rsid w:val="00C115EA"/>
    <w:rsid w:val="00C13BB8"/>
    <w:rsid w:val="00C349E1"/>
    <w:rsid w:val="00C377ED"/>
    <w:rsid w:val="00C42E0F"/>
    <w:rsid w:val="00C43377"/>
    <w:rsid w:val="00C456CA"/>
    <w:rsid w:val="00C46063"/>
    <w:rsid w:val="00C76F50"/>
    <w:rsid w:val="00C814D1"/>
    <w:rsid w:val="00CA1F3A"/>
    <w:rsid w:val="00CA2AFC"/>
    <w:rsid w:val="00CC43AE"/>
    <w:rsid w:val="00CC553C"/>
    <w:rsid w:val="00CC6039"/>
    <w:rsid w:val="00CD0608"/>
    <w:rsid w:val="00CF6997"/>
    <w:rsid w:val="00D21EB7"/>
    <w:rsid w:val="00D22AAB"/>
    <w:rsid w:val="00D326B7"/>
    <w:rsid w:val="00D46329"/>
    <w:rsid w:val="00D56F2F"/>
    <w:rsid w:val="00D653DD"/>
    <w:rsid w:val="00D73881"/>
    <w:rsid w:val="00D81EE3"/>
    <w:rsid w:val="00DC038E"/>
    <w:rsid w:val="00DC1181"/>
    <w:rsid w:val="00DC1BC9"/>
    <w:rsid w:val="00DD3571"/>
    <w:rsid w:val="00DD3AA5"/>
    <w:rsid w:val="00DD500A"/>
    <w:rsid w:val="00DF0692"/>
    <w:rsid w:val="00E06212"/>
    <w:rsid w:val="00E1511C"/>
    <w:rsid w:val="00E4293A"/>
    <w:rsid w:val="00E4555F"/>
    <w:rsid w:val="00E5464F"/>
    <w:rsid w:val="00E55B9C"/>
    <w:rsid w:val="00E56F5B"/>
    <w:rsid w:val="00E57649"/>
    <w:rsid w:val="00E61260"/>
    <w:rsid w:val="00E93E4D"/>
    <w:rsid w:val="00EA25A8"/>
    <w:rsid w:val="00EA5611"/>
    <w:rsid w:val="00EA7039"/>
    <w:rsid w:val="00EB6D43"/>
    <w:rsid w:val="00EC7B02"/>
    <w:rsid w:val="00ED1EA9"/>
    <w:rsid w:val="00F45F2D"/>
    <w:rsid w:val="00F76F42"/>
    <w:rsid w:val="00F772FD"/>
    <w:rsid w:val="00F92A5D"/>
    <w:rsid w:val="00FB1356"/>
    <w:rsid w:val="00FC226C"/>
    <w:rsid w:val="00FC6812"/>
    <w:rsid w:val="00FD0A9C"/>
    <w:rsid w:val="00FD17AB"/>
    <w:rsid w:val="00FE3271"/>
    <w:rsid w:val="00FE6DCB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B1F9"/>
  <w15:docId w15:val="{7622852B-1094-44FE-9A09-018550E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4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C1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11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11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11F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C11F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nl-BE"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C11F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nl-BE"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C11F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nl-BE" w:eastAsia="en-US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C11F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nl-BE" w:eastAsia="en-US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C11F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C1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C1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C1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C1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C1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C1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C11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C1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C11F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nl-BE" w:eastAsia="en-US"/>
    </w:rPr>
  </w:style>
  <w:style w:type="paragraph" w:styleId="Standaardinspringing">
    <w:name w:val="Normal Indent"/>
    <w:basedOn w:val="Standaard"/>
    <w:uiPriority w:val="99"/>
    <w:semiHidden/>
    <w:unhideWhenUsed/>
    <w:rsid w:val="00B63EBD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7C11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C1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7C11F4"/>
    <w:rPr>
      <w:b/>
      <w:bCs/>
    </w:rPr>
  </w:style>
  <w:style w:type="character" w:styleId="Nadruk">
    <w:name w:val="Emphasis"/>
    <w:basedOn w:val="Standaardalinea-lettertype"/>
    <w:uiPriority w:val="20"/>
    <w:qFormat/>
    <w:rsid w:val="007C11F4"/>
    <w:rPr>
      <w:i/>
      <w:iCs/>
    </w:rPr>
  </w:style>
  <w:style w:type="paragraph" w:styleId="Geenafstand">
    <w:name w:val="No Spacing"/>
    <w:uiPriority w:val="1"/>
    <w:qFormat/>
    <w:rsid w:val="007C11F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C1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1F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nl-BE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1F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7C11F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1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1F4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7C11F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C11F4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C11F4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C11F4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C11F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C11F4"/>
    <w:pPr>
      <w:outlineLvl w:val="9"/>
    </w:pPr>
  </w:style>
  <w:style w:type="paragraph" w:customStyle="1" w:styleId="StandaardSV">
    <w:name w:val="Standaard SV"/>
    <w:basedOn w:val="Standaard"/>
    <w:link w:val="StandaardSVChar"/>
    <w:rsid w:val="00214C83"/>
    <w:pPr>
      <w:jc w:val="both"/>
    </w:pPr>
    <w:rPr>
      <w:sz w:val="22"/>
    </w:rPr>
  </w:style>
  <w:style w:type="character" w:customStyle="1" w:styleId="StandaardSVChar">
    <w:name w:val="Standaard SV Char"/>
    <w:link w:val="StandaardSV"/>
    <w:locked/>
    <w:rsid w:val="00214C83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NummeringChar">
    <w:name w:val="Nummering Char"/>
    <w:link w:val="Nummering"/>
    <w:locked/>
    <w:rsid w:val="00852B56"/>
    <w:rPr>
      <w:rFonts w:ascii="Verdana" w:hAnsi="Verdana"/>
      <w:szCs w:val="24"/>
      <w:lang w:val="en-US" w:eastAsia="nl-NL"/>
    </w:rPr>
  </w:style>
  <w:style w:type="paragraph" w:customStyle="1" w:styleId="Nummering">
    <w:name w:val="Nummering"/>
    <w:basedOn w:val="Lijstalinea"/>
    <w:link w:val="NummeringChar"/>
    <w:qFormat/>
    <w:rsid w:val="00852B56"/>
    <w:pPr>
      <w:numPr>
        <w:numId w:val="46"/>
      </w:numPr>
      <w:spacing w:after="120" w:line="240" w:lineRule="auto"/>
      <w:contextualSpacing w:val="0"/>
      <w:jc w:val="both"/>
    </w:pPr>
    <w:rPr>
      <w:rFonts w:ascii="Verdana" w:hAnsi="Verdana"/>
      <w:szCs w:val="24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57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57A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57A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57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57A2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9159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32182E"/>
    <w:pPr>
      <w:spacing w:before="100" w:beforeAutospacing="1" w:after="100" w:afterAutospacing="1"/>
    </w:pPr>
    <w:rPr>
      <w:szCs w:val="24"/>
      <w:lang w:val="nl-BE"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917FD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BD47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D479D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D47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D479D"/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bg1"/>
                </a:solidFill>
              </a:rPr>
              <a:t>Aantal seiningen na activatie t.o.v. aantal aansluitingen per jaar (2020 - mei 2023)</a:t>
            </a:r>
          </a:p>
        </c:rich>
      </c:tx>
      <c:overlay val="0"/>
      <c:spPr>
        <a:solidFill>
          <a:schemeClr val="accent2">
            <a:lumMod val="20000"/>
            <a:lumOff val="8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Blad1!$A$3</c:f>
              <c:strCache>
                <c:ptCount val="1"/>
                <c:pt idx="0">
                  <c:v>Aantal aansluitingen </c:v>
                </c:pt>
              </c:strCache>
            </c:strRef>
          </c:tx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556741028128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CE-48BF-AD40-335E7506D7AB}"/>
                </c:ext>
              </c:extLst>
            </c:dLbl>
            <c:dLbl>
              <c:idx val="3"/>
              <c:layout>
                <c:manualLayout>
                  <c:x val="0"/>
                  <c:y val="-5.0436469447138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CCE-48BF-AD40-335E7506D7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800000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Blad1!$B$2:$E$2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Blad1!$B$3:$E$3</c:f>
              <c:numCache>
                <c:formatCode>General</c:formatCode>
                <c:ptCount val="4"/>
                <c:pt idx="0">
                  <c:v>4201</c:v>
                </c:pt>
                <c:pt idx="1">
                  <c:v>4374</c:v>
                </c:pt>
                <c:pt idx="2">
                  <c:v>5174</c:v>
                </c:pt>
                <c:pt idx="3">
                  <c:v>2884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CE-48BF-AD40-335E7506D7AB}"/>
            </c:ext>
          </c:extLst>
        </c:ser>
        <c:ser>
          <c:idx val="1"/>
          <c:order val="1"/>
          <c:tx>
            <c:strRef>
              <c:f>Blad1!$A$4</c:f>
              <c:strCache>
                <c:ptCount val="1"/>
                <c:pt idx="0">
                  <c:v>Aantal seiningen na activatie</c:v>
                </c:pt>
              </c:strCache>
            </c:strRef>
          </c:tx>
          <c:spPr>
            <a:solidFill>
              <a:srgbClr val="FF00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66"/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Blad1!$B$2:$E$2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Blad1!$B$4:$E$4</c:f>
              <c:numCache>
                <c:formatCode>General</c:formatCode>
                <c:ptCount val="4"/>
                <c:pt idx="0">
                  <c:v>470</c:v>
                </c:pt>
                <c:pt idx="1">
                  <c:v>668</c:v>
                </c:pt>
                <c:pt idx="2">
                  <c:v>707</c:v>
                </c:pt>
                <c:pt idx="3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CE-48BF-AD40-335E7506D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0136408"/>
        <c:axId val="890137720"/>
      </c:barChart>
      <c:lineChart>
        <c:grouping val="standard"/>
        <c:varyColors val="0"/>
        <c:ser>
          <c:idx val="2"/>
          <c:order val="2"/>
          <c:tx>
            <c:strRef>
              <c:f>Blad1!$A$5</c:f>
              <c:strCache>
                <c:ptCount val="1"/>
                <c:pt idx="0">
                  <c:v>Percentage seiningen tov aansluitingen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777777777777803E-3"/>
                  <c:y val="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CE-48BF-AD40-335E7506D7AB}"/>
                </c:ext>
              </c:extLst>
            </c:dLbl>
            <c:dLbl>
              <c:idx val="1"/>
              <c:layout>
                <c:manualLayout>
                  <c:x val="-2.2222222222222272E-2"/>
                  <c:y val="-5.6435690446550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CE-48BF-AD40-335E7506D7AB}"/>
                </c:ext>
              </c:extLst>
            </c:dLbl>
            <c:dLbl>
              <c:idx val="2"/>
              <c:layout>
                <c:manualLayout>
                  <c:x val="-2.7777777777778798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CCE-48BF-AD40-335E7506D7AB}"/>
                </c:ext>
              </c:extLst>
            </c:dLbl>
            <c:dLbl>
              <c:idx val="3"/>
              <c:layout>
                <c:manualLayout>
                  <c:x val="-2.7777777777778798E-3"/>
                  <c:y val="2.77777777777777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nl-B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CCE-48BF-AD40-335E7506D7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l-B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Blad1!$B$2:$E$2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Blad1!$B$5:$E$5</c:f>
              <c:numCache>
                <c:formatCode>0%</c:formatCode>
                <c:ptCount val="4"/>
                <c:pt idx="0">
                  <c:v>0.11187812425612949</c:v>
                </c:pt>
                <c:pt idx="1">
                  <c:v>0.15272062185642432</c:v>
                </c:pt>
                <c:pt idx="2">
                  <c:v>0.13664476227290298</c:v>
                </c:pt>
                <c:pt idx="3">
                  <c:v>9.1886269070735091E-2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CCE-48BF-AD40-335E7506D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0132472"/>
        <c:axId val="890131816"/>
      </c:lineChart>
      <c:catAx>
        <c:axId val="89013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890137720"/>
        <c:crosses val="autoZero"/>
        <c:auto val="1"/>
        <c:lblAlgn val="ctr"/>
        <c:lblOffset val="100"/>
        <c:noMultiLvlLbl val="0"/>
      </c:catAx>
      <c:valAx>
        <c:axId val="890137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890136408"/>
        <c:crosses val="autoZero"/>
        <c:crossBetween val="between"/>
      </c:valAx>
      <c:valAx>
        <c:axId val="890131816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BE"/>
          </a:p>
        </c:txPr>
        <c:crossAx val="890132472"/>
        <c:crosses val="max"/>
        <c:crossBetween val="between"/>
      </c:valAx>
      <c:catAx>
        <c:axId val="8901324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90131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B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nl-B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8" ma:contentTypeDescription="Een nieuw document maken." ma:contentTypeScope="" ma:versionID="b1564c90271ffa613157a175a0d07685">
  <xsd:schema xmlns:xsd="http://www.w3.org/2001/XMLSchema" xmlns:xs="http://www.w3.org/2001/XMLSchema" xmlns:p="http://schemas.microsoft.com/office/2006/metadata/properties" xmlns:ns2="03d5240a-782c-4048-8313-d01b5d6ab2a6" xmlns:ns3="ceeae0c4-f3ff-4153-af2f-582bafa5e89e" xmlns:ns4="9a9ec0f0-7796-43d0-ac1f-4c8c46ee0bd1" targetNamespace="http://schemas.microsoft.com/office/2006/metadata/properties" ma:root="true" ma:fieldsID="eeb4339ca5d3091658dcc4c81724215d" ns2:_="" ns3:_="" ns4:_="">
    <xsd:import namespace="03d5240a-782c-4048-8313-d01b5d6ab2a6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t" ma:index="24" nillable="true" ma:displayName="dt" ma:format="DateOnly" ma:internalName="d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92c40ca-6b7b-4061-8c9a-274061f4e4e2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5240a-782c-4048-8313-d01b5d6ab2a6">
      <Terms xmlns="http://schemas.microsoft.com/office/infopath/2007/PartnerControls"/>
    </lcf76f155ced4ddcb4097134ff3c332f>
    <dt xmlns="03d5240a-782c-4048-8313-d01b5d6ab2a6" xsi:nil="true"/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B4962-F209-4ECE-BC99-29762DC5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F646B-1B81-41FA-8049-DF668F6E9935}">
  <ds:schemaRefs>
    <ds:schemaRef ds:uri="http://schemas.microsoft.com/office/2006/metadata/properties"/>
    <ds:schemaRef ds:uri="http://schemas.microsoft.com/office/infopath/2007/PartnerControls"/>
    <ds:schemaRef ds:uri="03d5240a-782c-4048-8313-d01b5d6ab2a6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96251DC6-F53A-4B6B-920B-0267F9040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Wim Van Osselaer</cp:lastModifiedBy>
  <cp:revision>2</cp:revision>
  <dcterms:created xsi:type="dcterms:W3CDTF">2023-06-27T08:11:00Z</dcterms:created>
  <dcterms:modified xsi:type="dcterms:W3CDTF">2023-06-27T08:11:00Z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MediaServiceImageTags">
    <vt:lpwstr/>
  </property>
</Properties>
</file>