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7746"/>
      </w:tblGrid>
      <w:tr w:rsidR="008C6D56" w:rsidRPr="00164196" w14:paraId="35DC2589" w14:textId="77777777" w:rsidTr="008C6D56">
        <w:tc>
          <w:tcPr>
            <w:tcW w:w="1271" w:type="dxa"/>
          </w:tcPr>
          <w:p w14:paraId="4B77EB50" w14:textId="77777777" w:rsidR="008C6D56" w:rsidRDefault="008C6D56" w:rsidP="008C6D5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8C6D56">
              <w:rPr>
                <w:rFonts w:ascii="Arial" w:hAnsi="Arial" w:cs="Arial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32C722E7" wp14:editId="1C92CED6">
                  <wp:extent cx="695325" cy="685800"/>
                  <wp:effectExtent l="0" t="0" r="9525" b="0"/>
                  <wp:docPr id="1" name="Picture 1" descr="schild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ild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528B2BB6" w14:textId="77777777" w:rsidR="008C6D56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</w:pPr>
            <w:r w:rsidRPr="008C6D56">
              <w:rPr>
                <w:rFonts w:ascii="Arial (W1)" w:hAnsi="Arial (W1)" w:cs="Arial" w:hint="cs"/>
                <w:smallCaps/>
                <w:sz w:val="18"/>
                <w:szCs w:val="18"/>
                <w:lang w:val="nl-BE" w:eastAsia="nl-NL"/>
              </w:rPr>
              <w:t xml:space="preserve">DE </w:t>
            </w:r>
            <w:r w:rsidRPr="008C6D56"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  <w:t>MINISTER VAN BINNENLANDSE ZAKEN, INSTITUTIONELE HERVORMINGEN EN DEMOCRATISCHE VERNIEUWING</w:t>
            </w:r>
          </w:p>
          <w:p w14:paraId="4018C22E" w14:textId="77777777" w:rsidR="008C6D56" w:rsidRPr="008C6D56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</w:pPr>
          </w:p>
          <w:p w14:paraId="10DE291E" w14:textId="77777777" w:rsidR="008C6D56" w:rsidRPr="008C6D56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fr-FR" w:eastAsia="nl-NL"/>
              </w:rPr>
            </w:pPr>
            <w:r w:rsidRPr="008C6D56">
              <w:rPr>
                <w:rFonts w:ascii="Arial (W1)" w:hAnsi="Arial (W1)" w:cs="Arial"/>
                <w:smallCaps/>
                <w:sz w:val="18"/>
                <w:szCs w:val="18"/>
                <w:lang w:val="fr-BE" w:eastAsia="nl-NL"/>
              </w:rPr>
              <w:t xml:space="preserve">LA MINISTRE DE L’INTERIEUR, DES REFORMES INSTITUTIONNELLES ET DU RENOUVEAU DEMOCRATIQUE </w:t>
            </w:r>
          </w:p>
        </w:tc>
      </w:tr>
    </w:tbl>
    <w:p w14:paraId="5998D71A" w14:textId="77777777" w:rsidR="004428EC" w:rsidRPr="008C6D56" w:rsidRDefault="004428EC" w:rsidP="008C6D56">
      <w:pPr>
        <w:spacing w:line="276" w:lineRule="auto"/>
        <w:rPr>
          <w:rFonts w:ascii="Arial" w:hAnsi="Arial" w:cs="Arial"/>
          <w:b/>
          <w:sz w:val="22"/>
          <w:szCs w:val="22"/>
          <w:lang w:val="fr-BE"/>
        </w:rPr>
      </w:pPr>
    </w:p>
    <w:p w14:paraId="5780F495" w14:textId="08CF7EDC" w:rsidR="008A7E45" w:rsidRPr="00892FFC" w:rsidRDefault="00C6225C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Département : </w:t>
      </w:r>
      <w:r>
        <w:rPr>
          <w:rFonts w:ascii="Arial" w:hAnsi="Arial" w:cs="Arial"/>
          <w:b/>
          <w:sz w:val="22"/>
          <w:szCs w:val="22"/>
          <w:lang w:val="fr-FR"/>
        </w:rPr>
        <w:tab/>
        <w:t>1</w:t>
      </w:r>
      <w:r w:rsidR="00164196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0933E6CD" w14:textId="77777777" w:rsidR="008A7E45" w:rsidRPr="00892FFC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  <w:r w:rsidRPr="00892FFC">
        <w:rPr>
          <w:rFonts w:ascii="Arial" w:hAnsi="Arial" w:cs="Arial"/>
          <w:b/>
          <w:sz w:val="22"/>
          <w:szCs w:val="22"/>
          <w:lang w:val="fr-FR"/>
        </w:rPr>
        <w:t xml:space="preserve">Departement : </w:t>
      </w:r>
      <w:r w:rsidRPr="00892FFC">
        <w:rPr>
          <w:rFonts w:ascii="Arial" w:hAnsi="Arial" w:cs="Arial"/>
          <w:b/>
          <w:sz w:val="22"/>
          <w:szCs w:val="22"/>
          <w:lang w:val="fr-FR"/>
        </w:rPr>
        <w:tab/>
      </w:r>
    </w:p>
    <w:p w14:paraId="272A04D1" w14:textId="77777777" w:rsidR="008A7E45" w:rsidRPr="00892FFC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</w:p>
    <w:p w14:paraId="12077E33" w14:textId="1BEFA36B" w:rsidR="008A7E45" w:rsidRPr="005C3402" w:rsidRDefault="00C6225C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 xml:space="preserve">Document : </w:t>
      </w:r>
      <w:r>
        <w:rPr>
          <w:rFonts w:ascii="Arial" w:hAnsi="Arial" w:cs="Arial"/>
          <w:b/>
          <w:sz w:val="22"/>
          <w:szCs w:val="22"/>
          <w:lang w:val="nl-BE"/>
        </w:rPr>
        <w:tab/>
        <w:t xml:space="preserve">55 </w:t>
      </w:r>
      <w:r w:rsidR="000A5860">
        <w:rPr>
          <w:rFonts w:ascii="Arial" w:hAnsi="Arial" w:cs="Arial"/>
          <w:b/>
          <w:sz w:val="22"/>
          <w:szCs w:val="22"/>
          <w:lang w:val="nl-BE"/>
        </w:rPr>
        <w:t>202</w:t>
      </w:r>
      <w:r w:rsidR="00AD1EF3">
        <w:rPr>
          <w:rFonts w:ascii="Arial" w:hAnsi="Arial" w:cs="Arial"/>
          <w:b/>
          <w:sz w:val="22"/>
          <w:szCs w:val="22"/>
          <w:lang w:val="nl-BE"/>
        </w:rPr>
        <w:t>2</w:t>
      </w:r>
      <w:r w:rsidR="00DA7DE0">
        <w:rPr>
          <w:rFonts w:ascii="Arial" w:hAnsi="Arial" w:cs="Arial"/>
          <w:b/>
          <w:sz w:val="22"/>
          <w:szCs w:val="22"/>
          <w:lang w:val="nl-BE"/>
        </w:rPr>
        <w:t>202</w:t>
      </w:r>
      <w:r w:rsidR="00AD1EF3">
        <w:rPr>
          <w:rFonts w:ascii="Arial" w:hAnsi="Arial" w:cs="Arial"/>
          <w:b/>
          <w:sz w:val="22"/>
          <w:szCs w:val="22"/>
          <w:lang w:val="nl-BE"/>
        </w:rPr>
        <w:t>3</w:t>
      </w:r>
      <w:r w:rsidR="00B06671">
        <w:rPr>
          <w:rFonts w:ascii="Arial" w:hAnsi="Arial" w:cs="Arial"/>
          <w:b/>
          <w:sz w:val="22"/>
          <w:szCs w:val="22"/>
          <w:lang w:val="nl-BE"/>
        </w:rPr>
        <w:t>20794</w:t>
      </w:r>
    </w:p>
    <w:p w14:paraId="44812DD0" w14:textId="77777777" w:rsidR="008A7E45" w:rsidRPr="005C3402" w:rsidRDefault="008A7E45" w:rsidP="00A413CF">
      <w:pPr>
        <w:spacing w:line="276" w:lineRule="auto"/>
        <w:ind w:left="5103"/>
        <w:rPr>
          <w:rFonts w:ascii="Arial" w:hAnsi="Arial" w:cs="Arial"/>
          <w:sz w:val="22"/>
          <w:szCs w:val="22"/>
          <w:lang w:val="nl-BE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53"/>
        <w:gridCol w:w="4917"/>
      </w:tblGrid>
      <w:tr w:rsidR="008A7E45" w:rsidRPr="00164196" w14:paraId="5001B75F" w14:textId="77777777" w:rsidTr="00740821">
        <w:tc>
          <w:tcPr>
            <w:tcW w:w="4653" w:type="dxa"/>
          </w:tcPr>
          <w:p w14:paraId="08D501B0" w14:textId="4B6BC780" w:rsidR="003439F3" w:rsidRDefault="003439F3" w:rsidP="00AD1EF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439F3">
              <w:rPr>
                <w:rFonts w:ascii="Arial" w:hAnsi="Arial" w:cs="Arial"/>
                <w:b/>
                <w:sz w:val="22"/>
                <w:szCs w:val="22"/>
                <w:lang w:val="fr-BE"/>
              </w:rPr>
              <w:t>Réponse à la question parlementaire écrite n°</w:t>
            </w:r>
            <w:r w:rsidR="00E47727">
              <w:rPr>
                <w:rFonts w:ascii="Arial" w:hAnsi="Arial" w:cs="Arial"/>
                <w:b/>
                <w:sz w:val="22"/>
                <w:szCs w:val="22"/>
                <w:lang w:val="fr-BE"/>
              </w:rPr>
              <w:t>1946</w:t>
            </w:r>
            <w:r w:rsidRPr="003439F3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 de monsieur,</w:t>
            </w:r>
            <w:r w:rsidR="009A37A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CC571D">
              <w:rPr>
                <w:rFonts w:ascii="Arial" w:hAnsi="Arial" w:cs="Arial"/>
                <w:b/>
                <w:sz w:val="22"/>
                <w:szCs w:val="22"/>
                <w:lang w:val="fr-BE"/>
              </w:rPr>
              <w:t>DEPOORTERE</w:t>
            </w:r>
            <w:r w:rsidRPr="003439F3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Député datée du </w:t>
            </w:r>
            <w:r w:rsidR="00BF0738">
              <w:rPr>
                <w:rFonts w:ascii="Arial" w:hAnsi="Arial" w:cs="Arial"/>
                <w:b/>
                <w:sz w:val="22"/>
                <w:szCs w:val="22"/>
                <w:lang w:val="fr-BE"/>
              </w:rPr>
              <w:t>14</w:t>
            </w:r>
            <w:r w:rsidRPr="003439F3">
              <w:rPr>
                <w:rFonts w:ascii="Arial" w:hAnsi="Arial" w:cs="Arial"/>
                <w:b/>
                <w:sz w:val="22"/>
                <w:szCs w:val="22"/>
                <w:lang w:val="fr-BE"/>
              </w:rPr>
              <w:t>/</w:t>
            </w:r>
            <w:r w:rsidR="00BF0738">
              <w:rPr>
                <w:rFonts w:ascii="Arial" w:hAnsi="Arial" w:cs="Arial"/>
                <w:b/>
                <w:sz w:val="22"/>
                <w:szCs w:val="22"/>
                <w:lang w:val="fr-BE"/>
              </w:rPr>
              <w:t>06</w:t>
            </w:r>
            <w:r w:rsidRPr="003439F3">
              <w:rPr>
                <w:rFonts w:ascii="Arial" w:hAnsi="Arial" w:cs="Arial"/>
                <w:b/>
                <w:sz w:val="22"/>
                <w:szCs w:val="22"/>
                <w:lang w:val="fr-BE"/>
              </w:rPr>
              <w:t>/202</w:t>
            </w:r>
            <w:r w:rsidR="00AD1EF3">
              <w:rPr>
                <w:rFonts w:ascii="Arial" w:hAnsi="Arial" w:cs="Arial"/>
                <w:b/>
                <w:sz w:val="22"/>
                <w:szCs w:val="22"/>
                <w:lang w:val="fr-BE"/>
              </w:rPr>
              <w:t>3</w:t>
            </w:r>
            <w:r w:rsidRPr="003439F3">
              <w:rPr>
                <w:rFonts w:ascii="Arial" w:hAnsi="Arial" w:cs="Arial"/>
                <w:b/>
                <w:sz w:val="22"/>
                <w:szCs w:val="22"/>
                <w:lang w:val="fr-BE"/>
              </w:rPr>
              <w:t>, concernant “</w:t>
            </w:r>
            <w:r w:rsidR="006B688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Evolution du personnel opérationnel </w:t>
            </w:r>
            <w:r w:rsidR="00802B39">
              <w:rPr>
                <w:rFonts w:ascii="Arial" w:hAnsi="Arial" w:cs="Arial"/>
                <w:b/>
                <w:sz w:val="22"/>
                <w:szCs w:val="22"/>
                <w:lang w:val="fr-BE"/>
              </w:rPr>
              <w:t>des services de police</w:t>
            </w:r>
            <w:r w:rsidR="00113711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par rapports aux nombres d’habitants et par rapport à la superficie</w:t>
            </w:r>
            <w:r w:rsidRPr="003439F3">
              <w:rPr>
                <w:rFonts w:ascii="Arial" w:hAnsi="Arial" w:cs="Arial"/>
                <w:b/>
                <w:sz w:val="22"/>
                <w:szCs w:val="22"/>
                <w:lang w:val="fr-BE"/>
              </w:rPr>
              <w:t>”.</w:t>
            </w:r>
          </w:p>
          <w:p w14:paraId="2AC762C0" w14:textId="74C9A025" w:rsidR="00A51E79" w:rsidRPr="003439F3" w:rsidRDefault="00A51E79" w:rsidP="00AD1EF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  <w:tc>
          <w:tcPr>
            <w:tcW w:w="4917" w:type="dxa"/>
          </w:tcPr>
          <w:p w14:paraId="3E241F97" w14:textId="7A9C10AF" w:rsidR="008A7E45" w:rsidRPr="003439F3" w:rsidRDefault="003439F3" w:rsidP="00A413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3439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Antwoord op de schriftelijke parlementaire vraag nr.</w:t>
            </w:r>
            <w:r w:rsidR="00E4772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1946</w:t>
            </w:r>
            <w:r w:rsidRPr="003439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  van de heer</w:t>
            </w:r>
            <w:r w:rsidR="00CC571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 DE</w:t>
            </w:r>
            <w:r w:rsidR="00E4772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POORTERE</w:t>
            </w:r>
            <w:r w:rsidRPr="003439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, Volksvertegenwoordiger van </w:t>
            </w:r>
            <w:r w:rsidR="00BF0738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14</w:t>
            </w:r>
            <w:r w:rsidRPr="003439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/</w:t>
            </w:r>
            <w:r w:rsidR="00BF0738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06</w:t>
            </w:r>
            <w:r w:rsidRPr="003439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/202</w:t>
            </w:r>
            <w:r w:rsidR="00AD1E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3</w:t>
            </w:r>
            <w:r w:rsidRPr="003439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, betreffende de “</w:t>
            </w:r>
            <w:r w:rsidR="00BF0738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Evolutie operationeel kader politiediensten versus aantal inwoners en versus oppervlakte</w:t>
            </w:r>
            <w:r w:rsidRPr="003439F3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”.</w:t>
            </w:r>
          </w:p>
          <w:p w14:paraId="0ADCB468" w14:textId="77777777" w:rsidR="008A7E45" w:rsidRPr="003439F3" w:rsidRDefault="008A7E45" w:rsidP="00A413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</w:tc>
      </w:tr>
      <w:tr w:rsidR="008A7E45" w:rsidRPr="00164196" w14:paraId="36CEF271" w14:textId="77777777" w:rsidTr="0034655D">
        <w:tc>
          <w:tcPr>
            <w:tcW w:w="4653" w:type="dxa"/>
          </w:tcPr>
          <w:p w14:paraId="6CE49D30" w14:textId="77777777" w:rsidR="00740821" w:rsidRDefault="00B93B8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93B86">
              <w:rPr>
                <w:rFonts w:ascii="Arial" w:hAnsi="Arial" w:cs="Arial"/>
                <w:sz w:val="22"/>
                <w:szCs w:val="22"/>
                <w:lang w:val="fr-BE"/>
              </w:rPr>
              <w:t>L’honorable Membre trouvera ci-après la réponse aux questions posées</w:t>
            </w:r>
            <w:r w:rsidR="003439F3" w:rsidRPr="003439F3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14:paraId="196F26F0" w14:textId="77777777" w:rsidR="003439F3" w:rsidRDefault="003439F3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16AC300F" w14:textId="77777777" w:rsidR="0042557A" w:rsidRDefault="00A216D7" w:rsidP="00A216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51E79">
              <w:rPr>
                <w:rFonts w:ascii="Arial" w:hAnsi="Arial" w:cs="Arial"/>
                <w:sz w:val="22"/>
                <w:szCs w:val="22"/>
                <w:lang w:val="fr-BE"/>
              </w:rPr>
              <w:t xml:space="preserve">1. </w:t>
            </w:r>
          </w:p>
          <w:p w14:paraId="1CEACC69" w14:textId="600DB6C2" w:rsidR="00995FE6" w:rsidRDefault="00577C06" w:rsidP="00A216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Veuillez </w:t>
            </w:r>
            <w:r w:rsidRPr="00060840">
              <w:rPr>
                <w:rFonts w:ascii="Arial" w:hAnsi="Arial" w:cs="Arial"/>
                <w:sz w:val="22"/>
                <w:szCs w:val="22"/>
                <w:lang w:val="fr-BE"/>
              </w:rPr>
              <w:t>trouver</w:t>
            </w:r>
            <w:r w:rsidR="00A124C2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591C87">
              <w:rPr>
                <w:rFonts w:ascii="Arial" w:hAnsi="Arial" w:cs="Arial"/>
                <w:sz w:val="22"/>
                <w:szCs w:val="22"/>
                <w:lang w:val="fr-BE"/>
              </w:rPr>
              <w:t xml:space="preserve">dans </w:t>
            </w:r>
            <w:r w:rsidR="00A124C2">
              <w:rPr>
                <w:rFonts w:ascii="Arial" w:hAnsi="Arial" w:cs="Arial"/>
                <w:sz w:val="22"/>
                <w:szCs w:val="22"/>
                <w:lang w:val="fr-BE"/>
              </w:rPr>
              <w:t>feuillet 2</w:t>
            </w:r>
            <w:r w:rsidRPr="0006084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2F7B9A" w:rsidRPr="00060840">
              <w:rPr>
                <w:rFonts w:ascii="Arial" w:hAnsi="Arial" w:cs="Arial"/>
                <w:sz w:val="22"/>
                <w:szCs w:val="22"/>
                <w:lang w:val="fr-BE"/>
              </w:rPr>
              <w:t>d</w:t>
            </w:r>
            <w:r w:rsidR="00A124C2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2F7B9A" w:rsidRPr="00060840">
              <w:rPr>
                <w:rFonts w:ascii="Arial" w:hAnsi="Arial" w:cs="Arial"/>
                <w:sz w:val="22"/>
                <w:szCs w:val="22"/>
                <w:lang w:val="fr-BE"/>
              </w:rPr>
              <w:t xml:space="preserve"> l’annexe </w:t>
            </w:r>
            <w:r w:rsidR="00A124C2">
              <w:rPr>
                <w:rFonts w:ascii="Arial" w:hAnsi="Arial" w:cs="Arial"/>
                <w:sz w:val="22"/>
                <w:szCs w:val="22"/>
                <w:lang w:val="fr-BE"/>
              </w:rPr>
              <w:t>,</w:t>
            </w:r>
            <w:r w:rsidRPr="00060840"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="00A47042" w:rsidRPr="00060840">
              <w:rPr>
                <w:rFonts w:ascii="Arial" w:hAnsi="Arial" w:cs="Arial"/>
                <w:sz w:val="22"/>
                <w:szCs w:val="22"/>
                <w:lang w:val="fr-BE"/>
              </w:rPr>
              <w:t xml:space="preserve">’effectif </w:t>
            </w:r>
            <w:r w:rsidR="00E82463">
              <w:rPr>
                <w:rFonts w:ascii="Arial" w:hAnsi="Arial" w:cs="Arial"/>
                <w:sz w:val="22"/>
                <w:szCs w:val="22"/>
                <w:lang w:val="fr-BE"/>
              </w:rPr>
              <w:t xml:space="preserve">réel </w:t>
            </w:r>
            <w:r w:rsidR="00A47042" w:rsidRPr="00060840">
              <w:rPr>
                <w:rFonts w:ascii="Arial" w:hAnsi="Arial" w:cs="Arial"/>
                <w:sz w:val="22"/>
                <w:szCs w:val="22"/>
                <w:lang w:val="fr-BE"/>
              </w:rPr>
              <w:t>du</w:t>
            </w:r>
            <w:r w:rsidR="001238C5" w:rsidRPr="00060840">
              <w:rPr>
                <w:rFonts w:ascii="Arial" w:hAnsi="Arial" w:cs="Arial"/>
                <w:sz w:val="22"/>
                <w:szCs w:val="22"/>
                <w:lang w:val="fr-BE"/>
              </w:rPr>
              <w:t xml:space="preserve"> personnel</w:t>
            </w:r>
            <w:r w:rsidR="001238C5" w:rsidRPr="00A51E79">
              <w:rPr>
                <w:rFonts w:ascii="Arial" w:hAnsi="Arial" w:cs="Arial"/>
                <w:sz w:val="22"/>
                <w:szCs w:val="22"/>
                <w:lang w:val="fr-BE"/>
              </w:rPr>
              <w:t xml:space="preserve"> opérationnel </w:t>
            </w:r>
            <w:r w:rsidR="00221767">
              <w:rPr>
                <w:rFonts w:ascii="Arial" w:hAnsi="Arial" w:cs="Arial"/>
                <w:sz w:val="22"/>
                <w:szCs w:val="22"/>
                <w:lang w:val="fr-BE"/>
              </w:rPr>
              <w:t xml:space="preserve">en têtes </w:t>
            </w:r>
            <w:r w:rsidR="001238C5" w:rsidRPr="00A51E79">
              <w:rPr>
                <w:rFonts w:ascii="Arial" w:hAnsi="Arial" w:cs="Arial"/>
                <w:sz w:val="22"/>
                <w:szCs w:val="22"/>
                <w:lang w:val="fr-BE"/>
              </w:rPr>
              <w:t xml:space="preserve">de la Police Locale par rapport à la superficie (par </w:t>
            </w:r>
            <w:r w:rsidR="00CB3E64" w:rsidRPr="00A51E79">
              <w:rPr>
                <w:rFonts w:ascii="Arial" w:hAnsi="Arial" w:cs="Arial"/>
                <w:sz w:val="22"/>
                <w:szCs w:val="22"/>
                <w:lang w:val="fr-BE"/>
              </w:rPr>
              <w:t>100 km</w:t>
            </w:r>
            <w:r w:rsidR="009E58F4">
              <w:rPr>
                <w:rFonts w:ascii="Arial" w:hAnsi="Arial" w:cs="Arial"/>
                <w:sz w:val="22"/>
                <w:szCs w:val="22"/>
                <w:lang w:val="fr-BE"/>
              </w:rPr>
              <w:t>²</w:t>
            </w:r>
            <w:r w:rsidR="00CB3E64" w:rsidRPr="00A51E79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  <w:r w:rsidR="00B650CC" w:rsidRPr="00A51E79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2A6D67" w:rsidRPr="00A51E79">
              <w:rPr>
                <w:rFonts w:ascii="Arial" w:hAnsi="Arial" w:cs="Arial"/>
                <w:sz w:val="22"/>
                <w:szCs w:val="22"/>
                <w:lang w:val="fr-BE"/>
              </w:rPr>
              <w:t xml:space="preserve">et </w:t>
            </w:r>
            <w:r w:rsidR="00713943" w:rsidRPr="00A51E79">
              <w:rPr>
                <w:rFonts w:ascii="Arial" w:hAnsi="Arial" w:cs="Arial"/>
                <w:sz w:val="22"/>
                <w:szCs w:val="22"/>
                <w:lang w:val="fr-BE"/>
              </w:rPr>
              <w:t xml:space="preserve">au nombre d’habitants </w:t>
            </w:r>
            <w:r w:rsidR="00201395" w:rsidRPr="00A51E79">
              <w:rPr>
                <w:rFonts w:ascii="Arial" w:hAnsi="Arial" w:cs="Arial"/>
                <w:sz w:val="22"/>
                <w:szCs w:val="22"/>
                <w:lang w:val="fr-BE"/>
              </w:rPr>
              <w:t>(1.000 habitants)</w:t>
            </w:r>
            <w:r w:rsidR="00A124C2">
              <w:rPr>
                <w:rFonts w:ascii="Arial" w:hAnsi="Arial" w:cs="Arial"/>
                <w:sz w:val="22"/>
                <w:szCs w:val="22"/>
                <w:lang w:val="fr-BE"/>
              </w:rPr>
              <w:t>,</w:t>
            </w:r>
            <w:r w:rsidR="00201395" w:rsidRPr="00A51E79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650CC" w:rsidRPr="00A51E79">
              <w:rPr>
                <w:rFonts w:ascii="Arial" w:hAnsi="Arial" w:cs="Arial"/>
                <w:sz w:val="22"/>
                <w:szCs w:val="22"/>
                <w:lang w:val="fr-BE"/>
              </w:rPr>
              <w:t>à la date de référence du 31 décembre, pour les années 2020 à 2022.</w:t>
            </w:r>
          </w:p>
          <w:p w14:paraId="4560400A" w14:textId="77777777" w:rsidR="001B2CE7" w:rsidRDefault="001B2CE7" w:rsidP="00A216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3F37D824" w14:textId="77777777" w:rsidR="00F049B7" w:rsidRDefault="008551C7" w:rsidP="00EA59F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Description des graphiques</w:t>
            </w:r>
            <w:r w:rsidR="00A47042"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14:paraId="7C207BA2" w14:textId="3835AB26" w:rsidR="00F36E88" w:rsidRDefault="00F36E88" w:rsidP="00E902E3">
            <w:pPr>
              <w:pStyle w:val="Paragraphedeliste"/>
              <w:numPr>
                <w:ilvl w:val="0"/>
                <w:numId w:val="27"/>
              </w:numPr>
              <w:spacing w:line="276" w:lineRule="auto"/>
              <w:jc w:val="both"/>
              <w:rPr>
                <w:i/>
                <w:iCs/>
                <w:lang w:val="fr-BE"/>
              </w:rPr>
            </w:pPr>
            <w:r>
              <w:rPr>
                <w:lang w:val="fr-BE"/>
              </w:rPr>
              <w:t>P</w:t>
            </w:r>
            <w:r w:rsidR="00BE51CE" w:rsidRPr="00F049B7">
              <w:rPr>
                <w:lang w:val="fr-BE"/>
              </w:rPr>
              <w:t>ropose les chiffres p</w:t>
            </w:r>
            <w:r w:rsidR="00995FE6" w:rsidRPr="00F049B7">
              <w:rPr>
                <w:lang w:val="fr-BE"/>
              </w:rPr>
              <w:t>ar province – superficie</w:t>
            </w:r>
            <w:r>
              <w:rPr>
                <w:i/>
                <w:iCs/>
                <w:lang w:val="fr-BE"/>
              </w:rPr>
              <w:t> ;</w:t>
            </w:r>
          </w:p>
          <w:p w14:paraId="1153CFF0" w14:textId="4880404E" w:rsidR="00E902E3" w:rsidRPr="00E902E3" w:rsidRDefault="00E902E3" w:rsidP="00E902E3">
            <w:pPr>
              <w:pStyle w:val="Paragraphedeliste"/>
              <w:numPr>
                <w:ilvl w:val="0"/>
                <w:numId w:val="27"/>
              </w:numPr>
              <w:spacing w:line="276" w:lineRule="auto"/>
              <w:jc w:val="both"/>
              <w:rPr>
                <w:lang w:val="fr-BE"/>
              </w:rPr>
            </w:pPr>
            <w:r>
              <w:rPr>
                <w:lang w:val="fr-BE"/>
              </w:rPr>
              <w:t>P</w:t>
            </w:r>
            <w:r w:rsidRPr="00F049B7">
              <w:rPr>
                <w:lang w:val="fr-BE"/>
              </w:rPr>
              <w:t xml:space="preserve">ropose les chiffres </w:t>
            </w:r>
            <w:r>
              <w:rPr>
                <w:lang w:val="fr-BE"/>
              </w:rPr>
              <w:t>p</w:t>
            </w:r>
            <w:r w:rsidRPr="00E902E3">
              <w:rPr>
                <w:lang w:val="fr-BE"/>
              </w:rPr>
              <w:t xml:space="preserve">ar province </w:t>
            </w:r>
            <w:r w:rsidR="00ED545F" w:rsidRPr="00F049B7">
              <w:rPr>
                <w:lang w:val="fr-BE"/>
              </w:rPr>
              <w:t>–</w:t>
            </w:r>
            <w:r w:rsidRPr="00E902E3">
              <w:rPr>
                <w:lang w:val="fr-BE"/>
              </w:rPr>
              <w:t xml:space="preserve"> habitants</w:t>
            </w:r>
            <w:r w:rsidR="00ED545F">
              <w:rPr>
                <w:lang w:val="fr-BE"/>
              </w:rPr>
              <w:t> ;</w:t>
            </w:r>
          </w:p>
          <w:p w14:paraId="5D4D5FAE" w14:textId="77777777" w:rsidR="002B276E" w:rsidRDefault="00F36E88" w:rsidP="002B276E">
            <w:pPr>
              <w:pStyle w:val="Paragraphedeliste"/>
              <w:numPr>
                <w:ilvl w:val="0"/>
                <w:numId w:val="27"/>
              </w:numPr>
              <w:spacing w:line="276" w:lineRule="auto"/>
              <w:jc w:val="both"/>
              <w:rPr>
                <w:lang w:val="fr-BE"/>
              </w:rPr>
            </w:pPr>
            <w:r w:rsidRPr="002B276E">
              <w:rPr>
                <w:lang w:val="fr-BE"/>
              </w:rPr>
              <w:t>Propose les chiffres p</w:t>
            </w:r>
            <w:r w:rsidR="00FE7113" w:rsidRPr="002B276E">
              <w:rPr>
                <w:lang w:val="fr-BE"/>
              </w:rPr>
              <w:t>ar région – superficie</w:t>
            </w:r>
            <w:r w:rsidRPr="002B276E">
              <w:rPr>
                <w:lang w:val="fr-BE"/>
              </w:rPr>
              <w:t> ;</w:t>
            </w:r>
          </w:p>
          <w:p w14:paraId="43CBD213" w14:textId="58254516" w:rsidR="00C65386" w:rsidRPr="009907AD" w:rsidRDefault="002B276E" w:rsidP="00161679">
            <w:pPr>
              <w:pStyle w:val="Paragraphedeliste"/>
              <w:numPr>
                <w:ilvl w:val="0"/>
                <w:numId w:val="27"/>
              </w:numPr>
              <w:spacing w:line="276" w:lineRule="auto"/>
              <w:jc w:val="both"/>
              <w:rPr>
                <w:lang w:val="fr-BE"/>
              </w:rPr>
            </w:pPr>
            <w:r w:rsidRPr="002B276E">
              <w:rPr>
                <w:lang w:val="fr-BE"/>
              </w:rPr>
              <w:t>Propose les chiffres par région –</w:t>
            </w:r>
            <w:r w:rsidR="0021591B" w:rsidRPr="002B276E">
              <w:rPr>
                <w:i/>
                <w:iCs/>
                <w:lang w:val="fr-BE"/>
              </w:rPr>
              <w:t xml:space="preserve"> </w:t>
            </w:r>
            <w:r w:rsidR="0021591B" w:rsidRPr="002B276E">
              <w:rPr>
                <w:lang w:val="fr-BE"/>
              </w:rPr>
              <w:t>habitants</w:t>
            </w:r>
            <w:r>
              <w:rPr>
                <w:lang w:val="fr-BE"/>
              </w:rPr>
              <w:t>.</w:t>
            </w:r>
          </w:p>
          <w:p w14:paraId="560F29A8" w14:textId="77777777" w:rsidR="00161679" w:rsidRPr="002B276E" w:rsidRDefault="00161679" w:rsidP="007F2967">
            <w:pPr>
              <w:spacing w:line="276" w:lineRule="auto"/>
              <w:jc w:val="both"/>
              <w:rPr>
                <w:lang w:val="fr-BE"/>
              </w:rPr>
            </w:pPr>
          </w:p>
          <w:p w14:paraId="54B378B9" w14:textId="6F13318D" w:rsidR="00FE7113" w:rsidRPr="009907AD" w:rsidRDefault="00ED545F" w:rsidP="00ED545F">
            <w:pPr>
              <w:spacing w:line="276" w:lineRule="auto"/>
              <w:jc w:val="both"/>
              <w:rPr>
                <w:lang w:val="fr-BE"/>
              </w:rPr>
            </w:pPr>
            <w:r w:rsidRPr="009907AD">
              <w:rPr>
                <w:rFonts w:ascii="Arial" w:hAnsi="Arial" w:cs="Arial"/>
                <w:sz w:val="22"/>
                <w:szCs w:val="22"/>
                <w:lang w:val="fr-BE"/>
              </w:rPr>
              <w:t>Remarque : pour assurer la lisibilité d</w:t>
            </w:r>
            <w:r w:rsidR="009907AD">
              <w:rPr>
                <w:rFonts w:ascii="Arial" w:hAnsi="Arial" w:cs="Arial"/>
                <w:sz w:val="22"/>
                <w:szCs w:val="22"/>
                <w:lang w:val="fr-BE"/>
              </w:rPr>
              <w:t>es</w:t>
            </w:r>
            <w:r w:rsidRPr="009907AD">
              <w:rPr>
                <w:rFonts w:ascii="Arial" w:hAnsi="Arial" w:cs="Arial"/>
                <w:sz w:val="22"/>
                <w:szCs w:val="22"/>
                <w:lang w:val="fr-BE"/>
              </w:rPr>
              <w:t xml:space="preserve"> graphique</w:t>
            </w:r>
            <w:r w:rsidR="009907AD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Pr="009907AD">
              <w:rPr>
                <w:rFonts w:ascii="Arial" w:hAnsi="Arial" w:cs="Arial"/>
                <w:sz w:val="22"/>
                <w:szCs w:val="22"/>
                <w:lang w:val="fr-BE"/>
              </w:rPr>
              <w:t xml:space="preserve">, les données de Bruxelles-Capitale ne sont pas </w:t>
            </w:r>
            <w:r w:rsidRPr="00923E9B">
              <w:rPr>
                <w:rFonts w:ascii="Arial" w:hAnsi="Arial" w:cs="Arial"/>
                <w:sz w:val="22"/>
                <w:szCs w:val="22"/>
                <w:lang w:val="fr-BE"/>
              </w:rPr>
              <w:t>illustrées</w:t>
            </w:r>
            <w:r w:rsidR="009907AD" w:rsidRPr="00923E9B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="00323442" w:rsidRPr="00923E9B">
              <w:rPr>
                <w:rFonts w:ascii="Arial" w:hAnsi="Arial" w:cs="Arial"/>
                <w:sz w:val="22"/>
                <w:szCs w:val="22"/>
                <w:lang w:val="fr-BE"/>
              </w:rPr>
              <w:t xml:space="preserve"> Mais vous pouvez retrouver les chiffres dans le tableau</w:t>
            </w:r>
            <w:r w:rsidR="009A1E94" w:rsidRPr="00923E9B">
              <w:rPr>
                <w:rFonts w:ascii="Arial" w:hAnsi="Arial" w:cs="Arial"/>
                <w:sz w:val="22"/>
                <w:szCs w:val="22"/>
                <w:lang w:val="fr-BE"/>
              </w:rPr>
              <w:t xml:space="preserve"> figurant dans l’annexe.</w:t>
            </w:r>
          </w:p>
          <w:p w14:paraId="4B40CA5A" w14:textId="76E07E3A" w:rsidR="00EA59F5" w:rsidRDefault="00EA59F5" w:rsidP="00EA59F5">
            <w:pPr>
              <w:spacing w:line="276" w:lineRule="auto"/>
              <w:jc w:val="both"/>
              <w:rPr>
                <w:lang w:val="fr-BE"/>
              </w:rPr>
            </w:pPr>
          </w:p>
          <w:p w14:paraId="7C81D1E8" w14:textId="77777777" w:rsidR="00CC6370" w:rsidRDefault="00CC6370" w:rsidP="00EA59F5">
            <w:pPr>
              <w:spacing w:line="276" w:lineRule="auto"/>
              <w:jc w:val="both"/>
              <w:rPr>
                <w:lang w:val="fr-BE"/>
              </w:rPr>
            </w:pPr>
          </w:p>
          <w:p w14:paraId="1BABE9B5" w14:textId="77777777" w:rsidR="00CC6370" w:rsidRDefault="00CC6370" w:rsidP="00EA59F5">
            <w:pPr>
              <w:spacing w:line="276" w:lineRule="auto"/>
              <w:jc w:val="both"/>
              <w:rPr>
                <w:lang w:val="fr-BE"/>
              </w:rPr>
            </w:pPr>
          </w:p>
          <w:p w14:paraId="632CDD95" w14:textId="77777777" w:rsidR="0042557A" w:rsidRDefault="009A1E94" w:rsidP="009A1E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2. </w:t>
            </w:r>
          </w:p>
          <w:p w14:paraId="4DB3D9B5" w14:textId="6378CF7A" w:rsidR="00BC4872" w:rsidRDefault="009A1E94" w:rsidP="009A1E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23E9B">
              <w:rPr>
                <w:rFonts w:ascii="Arial" w:hAnsi="Arial" w:cs="Arial"/>
                <w:sz w:val="22"/>
                <w:szCs w:val="22"/>
                <w:lang w:val="fr-BE"/>
              </w:rPr>
              <w:t>Veuillez trouver</w:t>
            </w:r>
            <w:r w:rsidR="00227409">
              <w:rPr>
                <w:rFonts w:ascii="Arial" w:hAnsi="Arial" w:cs="Arial"/>
                <w:sz w:val="22"/>
                <w:szCs w:val="22"/>
                <w:lang w:val="fr-BE"/>
              </w:rPr>
              <w:t xml:space="preserve"> dan</w:t>
            </w:r>
            <w:r w:rsidR="00262D9E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Pr="00923E9B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C7609">
              <w:rPr>
                <w:rFonts w:ascii="Arial" w:hAnsi="Arial" w:cs="Arial"/>
                <w:sz w:val="22"/>
                <w:szCs w:val="22"/>
                <w:lang w:val="fr-BE"/>
              </w:rPr>
              <w:t xml:space="preserve">feuillet 4 </w:t>
            </w:r>
            <w:r w:rsidRPr="00923E9B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C7609">
              <w:rPr>
                <w:rFonts w:ascii="Arial" w:hAnsi="Arial" w:cs="Arial"/>
                <w:sz w:val="22"/>
                <w:szCs w:val="22"/>
                <w:lang w:val="fr-BE"/>
              </w:rPr>
              <w:t>de l’</w:t>
            </w:r>
            <w:r w:rsidRPr="00923E9B">
              <w:rPr>
                <w:rFonts w:ascii="Arial" w:hAnsi="Arial" w:cs="Arial"/>
                <w:sz w:val="22"/>
                <w:szCs w:val="22"/>
                <w:lang w:val="fr-BE"/>
              </w:rPr>
              <w:t xml:space="preserve">annexe </w:t>
            </w:r>
            <w:r w:rsidR="005B5044">
              <w:rPr>
                <w:rFonts w:ascii="Arial" w:hAnsi="Arial" w:cs="Arial"/>
                <w:sz w:val="22"/>
                <w:szCs w:val="22"/>
                <w:lang w:val="fr-BE"/>
              </w:rPr>
              <w:t>,</w:t>
            </w:r>
            <w:r w:rsidRPr="00923E9B">
              <w:rPr>
                <w:rFonts w:ascii="Arial" w:hAnsi="Arial" w:cs="Arial"/>
                <w:sz w:val="22"/>
                <w:szCs w:val="22"/>
                <w:lang w:val="fr-BE"/>
              </w:rPr>
              <w:t xml:space="preserve">l’effectif </w:t>
            </w:r>
            <w:r w:rsidR="006D5653">
              <w:rPr>
                <w:rFonts w:ascii="Arial" w:hAnsi="Arial" w:cs="Arial"/>
                <w:sz w:val="22"/>
                <w:szCs w:val="22"/>
                <w:lang w:val="fr-BE"/>
              </w:rPr>
              <w:t xml:space="preserve">réel </w:t>
            </w:r>
            <w:r w:rsidRPr="00923E9B">
              <w:rPr>
                <w:rFonts w:ascii="Arial" w:hAnsi="Arial" w:cs="Arial"/>
                <w:sz w:val="22"/>
                <w:szCs w:val="22"/>
                <w:lang w:val="fr-BE"/>
              </w:rPr>
              <w:t>du</w:t>
            </w:r>
            <w:r w:rsidR="00BC4872" w:rsidRPr="009A1E94">
              <w:rPr>
                <w:rFonts w:ascii="Arial" w:hAnsi="Arial" w:cs="Arial"/>
                <w:sz w:val="22"/>
                <w:szCs w:val="22"/>
                <w:lang w:val="fr-BE"/>
              </w:rPr>
              <w:t xml:space="preserve"> personnel opérationnel </w:t>
            </w:r>
            <w:r w:rsidR="006D5653">
              <w:rPr>
                <w:rFonts w:ascii="Arial" w:hAnsi="Arial" w:cs="Arial"/>
                <w:sz w:val="22"/>
                <w:szCs w:val="22"/>
                <w:lang w:val="fr-BE"/>
              </w:rPr>
              <w:t xml:space="preserve">en têtes </w:t>
            </w:r>
            <w:r w:rsidR="00BC4872" w:rsidRPr="009A1E94">
              <w:rPr>
                <w:rFonts w:ascii="Arial" w:hAnsi="Arial" w:cs="Arial"/>
                <w:sz w:val="22"/>
                <w:szCs w:val="22"/>
                <w:lang w:val="fr-BE"/>
              </w:rPr>
              <w:t xml:space="preserve">de la Police </w:t>
            </w:r>
            <w:r w:rsidRPr="009A1E94">
              <w:rPr>
                <w:rFonts w:ascii="Arial" w:hAnsi="Arial" w:cs="Arial"/>
                <w:sz w:val="22"/>
                <w:szCs w:val="22"/>
                <w:lang w:val="fr-BE"/>
              </w:rPr>
              <w:t>Fédérale</w:t>
            </w:r>
            <w:r w:rsidR="00BC4872" w:rsidRPr="009A1E94">
              <w:rPr>
                <w:rFonts w:ascii="Arial" w:hAnsi="Arial" w:cs="Arial"/>
                <w:sz w:val="22"/>
                <w:szCs w:val="22"/>
                <w:lang w:val="fr-BE"/>
              </w:rPr>
              <w:t xml:space="preserve"> par rapport à la superficie (par 100 km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²</w:t>
            </w:r>
            <w:r w:rsidR="00BC4872" w:rsidRPr="009A1E94">
              <w:rPr>
                <w:rFonts w:ascii="Arial" w:hAnsi="Arial" w:cs="Arial"/>
                <w:sz w:val="22"/>
                <w:szCs w:val="22"/>
                <w:lang w:val="fr-BE"/>
              </w:rPr>
              <w:t>) et au nombre d’habitants (1.000 habitants)</w:t>
            </w:r>
            <w:r w:rsidR="005B5044">
              <w:rPr>
                <w:rFonts w:ascii="Arial" w:hAnsi="Arial" w:cs="Arial"/>
                <w:sz w:val="22"/>
                <w:szCs w:val="22"/>
                <w:lang w:val="fr-BE"/>
              </w:rPr>
              <w:t>,</w:t>
            </w:r>
            <w:r w:rsidR="00BC4872" w:rsidRPr="009A1E94">
              <w:rPr>
                <w:rFonts w:ascii="Arial" w:hAnsi="Arial" w:cs="Arial"/>
                <w:sz w:val="22"/>
                <w:szCs w:val="22"/>
                <w:lang w:val="fr-BE"/>
              </w:rPr>
              <w:t xml:space="preserve"> à la date de référence du 31 décembre, pour les années 2020 à 2022.</w:t>
            </w:r>
          </w:p>
          <w:p w14:paraId="4A3F6446" w14:textId="77777777" w:rsidR="00F606D8" w:rsidRDefault="00F606D8" w:rsidP="009A1E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4ECF1FD5" w14:textId="77777777" w:rsidR="00F606D8" w:rsidRDefault="00F606D8" w:rsidP="00F606D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Description des graphiques :</w:t>
            </w:r>
          </w:p>
          <w:p w14:paraId="7B04FD0D" w14:textId="77777777" w:rsidR="00F606D8" w:rsidRDefault="00F606D8" w:rsidP="00F606D8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iCs/>
                <w:lang w:val="fr-BE"/>
              </w:rPr>
            </w:pPr>
            <w:r>
              <w:rPr>
                <w:lang w:val="fr-BE"/>
              </w:rPr>
              <w:t>P</w:t>
            </w:r>
            <w:r w:rsidRPr="00F049B7">
              <w:rPr>
                <w:lang w:val="fr-BE"/>
              </w:rPr>
              <w:t>ropose les chiffres par province – superficie</w:t>
            </w:r>
            <w:r>
              <w:rPr>
                <w:i/>
                <w:iCs/>
                <w:lang w:val="fr-BE"/>
              </w:rPr>
              <w:t> ;</w:t>
            </w:r>
          </w:p>
          <w:p w14:paraId="096CD14A" w14:textId="77777777" w:rsidR="00F606D8" w:rsidRPr="00E902E3" w:rsidRDefault="00F606D8" w:rsidP="00F606D8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both"/>
              <w:rPr>
                <w:lang w:val="fr-BE"/>
              </w:rPr>
            </w:pPr>
            <w:r>
              <w:rPr>
                <w:lang w:val="fr-BE"/>
              </w:rPr>
              <w:t>P</w:t>
            </w:r>
            <w:r w:rsidRPr="00F049B7">
              <w:rPr>
                <w:lang w:val="fr-BE"/>
              </w:rPr>
              <w:t xml:space="preserve">ropose les chiffres </w:t>
            </w:r>
            <w:r>
              <w:rPr>
                <w:lang w:val="fr-BE"/>
              </w:rPr>
              <w:t>p</w:t>
            </w:r>
            <w:r w:rsidRPr="00E902E3">
              <w:rPr>
                <w:lang w:val="fr-BE"/>
              </w:rPr>
              <w:t xml:space="preserve">ar province </w:t>
            </w:r>
            <w:r w:rsidRPr="00F049B7">
              <w:rPr>
                <w:lang w:val="fr-BE"/>
              </w:rPr>
              <w:t>–</w:t>
            </w:r>
            <w:r w:rsidRPr="00E902E3">
              <w:rPr>
                <w:lang w:val="fr-BE"/>
              </w:rPr>
              <w:t xml:space="preserve"> habitants</w:t>
            </w:r>
            <w:r>
              <w:rPr>
                <w:lang w:val="fr-BE"/>
              </w:rPr>
              <w:t> ;</w:t>
            </w:r>
          </w:p>
          <w:p w14:paraId="2EA5B736" w14:textId="77777777" w:rsidR="00F606D8" w:rsidRDefault="00F606D8" w:rsidP="00F606D8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both"/>
              <w:rPr>
                <w:lang w:val="fr-BE"/>
              </w:rPr>
            </w:pPr>
            <w:r w:rsidRPr="002B276E">
              <w:rPr>
                <w:lang w:val="fr-BE"/>
              </w:rPr>
              <w:t>Propose les chiffres par région – superficie ;</w:t>
            </w:r>
          </w:p>
          <w:p w14:paraId="2672565B" w14:textId="77777777" w:rsidR="00F606D8" w:rsidRDefault="00F606D8" w:rsidP="00F606D8">
            <w:pPr>
              <w:pStyle w:val="Paragraphedeliste"/>
              <w:numPr>
                <w:ilvl w:val="0"/>
                <w:numId w:val="29"/>
              </w:numPr>
              <w:spacing w:line="276" w:lineRule="auto"/>
              <w:jc w:val="both"/>
              <w:rPr>
                <w:lang w:val="fr-BE"/>
              </w:rPr>
            </w:pPr>
            <w:r w:rsidRPr="002B276E">
              <w:rPr>
                <w:lang w:val="fr-BE"/>
              </w:rPr>
              <w:t>Propose les chiffres par région –</w:t>
            </w:r>
            <w:r w:rsidRPr="002B276E">
              <w:rPr>
                <w:i/>
                <w:iCs/>
                <w:lang w:val="fr-BE"/>
              </w:rPr>
              <w:t xml:space="preserve"> </w:t>
            </w:r>
            <w:r w:rsidRPr="002B276E">
              <w:rPr>
                <w:lang w:val="fr-BE"/>
              </w:rPr>
              <w:t>habitants</w:t>
            </w:r>
            <w:r>
              <w:rPr>
                <w:lang w:val="fr-BE"/>
              </w:rPr>
              <w:t>.</w:t>
            </w:r>
          </w:p>
          <w:p w14:paraId="0FB28553" w14:textId="77777777" w:rsidR="00391B79" w:rsidRPr="00391B79" w:rsidRDefault="00391B79" w:rsidP="00391B79">
            <w:pPr>
              <w:spacing w:line="276" w:lineRule="auto"/>
              <w:jc w:val="both"/>
              <w:rPr>
                <w:lang w:val="fr-BE"/>
              </w:rPr>
            </w:pPr>
          </w:p>
          <w:p w14:paraId="547450AF" w14:textId="2CBC59CE" w:rsidR="00A33DA6" w:rsidRPr="00D2655C" w:rsidRDefault="00391B79" w:rsidP="00A33DA6">
            <w:pPr>
              <w:spacing w:line="276" w:lineRule="auto"/>
              <w:jc w:val="both"/>
              <w:rPr>
                <w:lang w:val="fr-BE"/>
              </w:rPr>
            </w:pPr>
            <w:r w:rsidRPr="009907AD">
              <w:rPr>
                <w:rFonts w:ascii="Arial" w:hAnsi="Arial" w:cs="Arial"/>
                <w:sz w:val="22"/>
                <w:szCs w:val="22"/>
                <w:lang w:val="fr-BE"/>
              </w:rPr>
              <w:t>Remarque: pour assurer la lisibilité d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es</w:t>
            </w:r>
            <w:r w:rsidRPr="009907AD">
              <w:rPr>
                <w:rFonts w:ascii="Arial" w:hAnsi="Arial" w:cs="Arial"/>
                <w:sz w:val="22"/>
                <w:szCs w:val="22"/>
                <w:lang w:val="fr-BE"/>
              </w:rPr>
              <w:t xml:space="preserve"> graphique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Pr="009907AD">
              <w:rPr>
                <w:rFonts w:ascii="Arial" w:hAnsi="Arial" w:cs="Arial"/>
                <w:sz w:val="22"/>
                <w:szCs w:val="22"/>
                <w:lang w:val="fr-BE"/>
              </w:rPr>
              <w:t xml:space="preserve">, les données de Bruxelles-Capitale ne sont pas </w:t>
            </w:r>
            <w:r w:rsidRPr="004A2003">
              <w:rPr>
                <w:rFonts w:ascii="Arial" w:hAnsi="Arial" w:cs="Arial"/>
                <w:sz w:val="22"/>
                <w:szCs w:val="22"/>
                <w:lang w:val="fr-BE"/>
              </w:rPr>
              <w:t>illustrées. Mais vous pouvez retrouver les chiffres dans le tableau figurant dans l’annexe.</w:t>
            </w:r>
          </w:p>
          <w:p w14:paraId="0D482BCF" w14:textId="77777777" w:rsidR="00A33DA6" w:rsidRPr="00C36491" w:rsidRDefault="00A33DA6" w:rsidP="00A33DA6">
            <w:pPr>
              <w:spacing w:line="276" w:lineRule="auto"/>
              <w:jc w:val="both"/>
              <w:rPr>
                <w:i/>
                <w:iCs/>
                <w:lang w:val="fr-BE"/>
              </w:rPr>
            </w:pPr>
          </w:p>
          <w:p w14:paraId="58357943" w14:textId="1D9D7260" w:rsidR="00F76941" w:rsidRPr="00C36491" w:rsidRDefault="00F76941" w:rsidP="0027372C">
            <w:pPr>
              <w:rPr>
                <w:lang w:val="fr-BE"/>
              </w:rPr>
            </w:pPr>
          </w:p>
        </w:tc>
        <w:tc>
          <w:tcPr>
            <w:tcW w:w="4917" w:type="dxa"/>
          </w:tcPr>
          <w:p w14:paraId="1679E266" w14:textId="77777777" w:rsidR="008A7E45" w:rsidRDefault="00B93B8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B93B86">
              <w:rPr>
                <w:rFonts w:ascii="Arial" w:hAnsi="Arial" w:cs="Arial"/>
                <w:sz w:val="22"/>
                <w:szCs w:val="22"/>
                <w:lang w:val="nl-BE"/>
              </w:rPr>
              <w:lastRenderedPageBreak/>
              <w:t>Het Geachte Lid vindt hieronder het antwoord op de gestelde vragen</w:t>
            </w:r>
            <w:r w:rsidR="00CD6454" w:rsidRPr="00CD6454">
              <w:rPr>
                <w:rFonts w:ascii="Arial" w:hAnsi="Arial" w:cs="Arial"/>
                <w:sz w:val="22"/>
                <w:szCs w:val="22"/>
                <w:lang w:val="nl-BE"/>
              </w:rPr>
              <w:t>.</w:t>
            </w:r>
          </w:p>
          <w:p w14:paraId="5CEF1B79" w14:textId="77777777" w:rsidR="00A413CF" w:rsidRDefault="00A413CF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4CCE886" w14:textId="77777777" w:rsidR="0042557A" w:rsidRDefault="008400ED" w:rsidP="008400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1. </w:t>
            </w:r>
          </w:p>
          <w:p w14:paraId="2264994A" w14:textId="242718B6" w:rsidR="00A413CF" w:rsidRPr="00923E9B" w:rsidRDefault="000B0FCD" w:rsidP="008400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F213BB">
              <w:rPr>
                <w:rFonts w:ascii="Arial" w:hAnsi="Arial" w:cs="Arial"/>
                <w:sz w:val="22"/>
                <w:szCs w:val="22"/>
                <w:lang w:val="nl-NL"/>
              </w:rPr>
              <w:t xml:space="preserve">U kan in </w:t>
            </w:r>
            <w:r w:rsidR="00BA5746">
              <w:rPr>
                <w:rFonts w:ascii="Arial" w:hAnsi="Arial" w:cs="Arial"/>
                <w:sz w:val="22"/>
                <w:szCs w:val="22"/>
                <w:lang w:val="nl-NL"/>
              </w:rPr>
              <w:t xml:space="preserve">tabblad 1 van </w:t>
            </w:r>
            <w:r w:rsidRPr="00F213BB">
              <w:rPr>
                <w:rFonts w:ascii="Arial" w:hAnsi="Arial" w:cs="Arial"/>
                <w:sz w:val="22"/>
                <w:szCs w:val="22"/>
                <w:lang w:val="nl-NL"/>
              </w:rPr>
              <w:t>de bijlage</w:t>
            </w:r>
            <w:r w:rsidR="002F7B9A" w:rsidRPr="00F213B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577C06" w:rsidRPr="00923E9B"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="00CE4C44"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et </w:t>
            </w:r>
            <w:r w:rsidR="003179C1">
              <w:rPr>
                <w:rFonts w:ascii="Arial" w:hAnsi="Arial" w:cs="Arial"/>
                <w:sz w:val="22"/>
                <w:szCs w:val="22"/>
                <w:lang w:val="nl-NL"/>
              </w:rPr>
              <w:t xml:space="preserve">werkelijk </w:t>
            </w:r>
            <w:r w:rsidR="00CE4C44" w:rsidRPr="00923E9B">
              <w:rPr>
                <w:rFonts w:ascii="Arial" w:hAnsi="Arial" w:cs="Arial"/>
                <w:sz w:val="22"/>
                <w:szCs w:val="22"/>
                <w:lang w:val="nl-NL"/>
              </w:rPr>
              <w:t>operationeel personeel</w:t>
            </w:r>
            <w:r w:rsidR="006D5653">
              <w:rPr>
                <w:rFonts w:ascii="Arial" w:hAnsi="Arial" w:cs="Arial"/>
                <w:sz w:val="22"/>
                <w:szCs w:val="22"/>
                <w:lang w:val="nl-NL"/>
              </w:rPr>
              <w:t>sbestand</w:t>
            </w:r>
            <w:r w:rsidR="00CE4C44"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221767">
              <w:rPr>
                <w:rFonts w:ascii="Arial" w:hAnsi="Arial" w:cs="Arial"/>
                <w:sz w:val="22"/>
                <w:szCs w:val="22"/>
                <w:lang w:val="nl-NL"/>
              </w:rPr>
              <w:t xml:space="preserve">in hoofden </w:t>
            </w:r>
            <w:r w:rsidR="00CE4C44"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van de Lokale Politie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terugvinden</w:t>
            </w:r>
            <w:r w:rsidR="00753504">
              <w:rPr>
                <w:rFonts w:ascii="Arial" w:hAnsi="Arial" w:cs="Arial"/>
                <w:sz w:val="22"/>
                <w:szCs w:val="22"/>
                <w:lang w:val="nl-NL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CE4C44" w:rsidRPr="00923E9B">
              <w:rPr>
                <w:rFonts w:ascii="Arial" w:hAnsi="Arial" w:cs="Arial"/>
                <w:sz w:val="22"/>
                <w:szCs w:val="22"/>
                <w:lang w:val="nl-NL"/>
              </w:rPr>
              <w:t>ten opzichte van de oppervlakte</w:t>
            </w:r>
            <w:r w:rsidR="002F7D9D"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 (per 100 km</w:t>
            </w:r>
            <w:r w:rsidR="00577C06" w:rsidRPr="00923E9B">
              <w:rPr>
                <w:rFonts w:ascii="Arial" w:hAnsi="Arial" w:cs="Arial"/>
                <w:sz w:val="22"/>
                <w:szCs w:val="22"/>
                <w:lang w:val="nl-NL"/>
              </w:rPr>
              <w:t>²</w:t>
            </w:r>
            <w:r w:rsidR="002F7D9D" w:rsidRPr="00923E9B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  <w:r w:rsidR="00857A1F"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2A6D67" w:rsidRPr="00923E9B">
              <w:rPr>
                <w:rFonts w:ascii="Arial" w:hAnsi="Arial" w:cs="Arial"/>
                <w:sz w:val="22"/>
                <w:szCs w:val="22"/>
                <w:lang w:val="nl-NL"/>
              </w:rPr>
              <w:t>en het aantal inwoners (per 1.000 inwoners)</w:t>
            </w:r>
            <w:r w:rsidR="0035668C">
              <w:rPr>
                <w:rFonts w:ascii="Arial" w:hAnsi="Arial" w:cs="Arial"/>
                <w:sz w:val="22"/>
                <w:szCs w:val="22"/>
                <w:lang w:val="nl-NL"/>
              </w:rPr>
              <w:t>,</w:t>
            </w:r>
            <w:r w:rsidR="002A6D67"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857A1F" w:rsidRPr="00923E9B">
              <w:rPr>
                <w:rFonts w:ascii="Arial" w:hAnsi="Arial" w:cs="Arial"/>
                <w:sz w:val="22"/>
                <w:szCs w:val="22"/>
                <w:lang w:val="nl-NL"/>
              </w:rPr>
              <w:t>op referentiedatum 31 december</w:t>
            </w:r>
            <w:r w:rsidR="006812AB" w:rsidRPr="00923E9B">
              <w:rPr>
                <w:rFonts w:ascii="Arial" w:hAnsi="Arial" w:cs="Arial"/>
                <w:sz w:val="22"/>
                <w:szCs w:val="22"/>
                <w:lang w:val="nl-NL"/>
              </w:rPr>
              <w:t xml:space="preserve">, voor de jaartallen 2020 tot en met 2022. </w:t>
            </w:r>
          </w:p>
          <w:p w14:paraId="01CC8BCF" w14:textId="2D0705B1" w:rsidR="008400ED" w:rsidRDefault="008400ED" w:rsidP="008400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4D17993" w14:textId="166EACF6" w:rsidR="008400ED" w:rsidRPr="00766522" w:rsidRDefault="008400ED" w:rsidP="008400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66522">
              <w:rPr>
                <w:rFonts w:ascii="Arial" w:hAnsi="Arial" w:cs="Arial"/>
                <w:sz w:val="22"/>
                <w:szCs w:val="22"/>
                <w:lang w:val="fr-BE"/>
              </w:rPr>
              <w:t>Beschrijving van de grafieken:</w:t>
            </w:r>
          </w:p>
          <w:p w14:paraId="233203CD" w14:textId="21D232C0" w:rsidR="008400ED" w:rsidRPr="004831D2" w:rsidRDefault="008400ED" w:rsidP="004831D2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provincie </w:t>
            </w:r>
            <w:r w:rsidR="00251B5E"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oppervlakte;</w:t>
            </w:r>
          </w:p>
          <w:p w14:paraId="50C88BA4" w14:textId="423A9086" w:rsidR="008400ED" w:rsidRPr="004831D2" w:rsidRDefault="008400ED" w:rsidP="004831D2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provincie </w:t>
            </w:r>
            <w:r w:rsidR="00251B5E"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inwoners;</w:t>
            </w:r>
          </w:p>
          <w:p w14:paraId="38A1E6F3" w14:textId="04A53247" w:rsidR="008400ED" w:rsidRPr="004831D2" w:rsidRDefault="008400ED" w:rsidP="004831D2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gewest </w:t>
            </w:r>
            <w:r w:rsidR="00251B5E"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oppervlakte;</w:t>
            </w:r>
          </w:p>
          <w:p w14:paraId="6DCB6CAB" w14:textId="543698EF" w:rsidR="008400ED" w:rsidRPr="004831D2" w:rsidRDefault="008400ED" w:rsidP="004831D2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gewest </w:t>
            </w:r>
            <w:r w:rsidR="00251B5E"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inwoners.</w:t>
            </w:r>
          </w:p>
          <w:p w14:paraId="12727351" w14:textId="77777777" w:rsidR="00EA59F5" w:rsidRDefault="00EA59F5" w:rsidP="00EA59F5">
            <w:pPr>
              <w:pStyle w:val="Paragraphedeliste"/>
              <w:spacing w:line="276" w:lineRule="auto"/>
              <w:jc w:val="both"/>
              <w:rPr>
                <w:lang w:val="nl-BE"/>
              </w:rPr>
            </w:pPr>
          </w:p>
          <w:p w14:paraId="0276A099" w14:textId="39EC0007" w:rsidR="00995FE6" w:rsidRPr="000B0FCD" w:rsidRDefault="00191920" w:rsidP="00A01A34">
            <w:pPr>
              <w:spacing w:line="276" w:lineRule="auto"/>
              <w:jc w:val="both"/>
              <w:rPr>
                <w:lang w:val="nl-BE"/>
              </w:rPr>
            </w:pPr>
            <w:r w:rsidRPr="004A2003">
              <w:rPr>
                <w:rFonts w:ascii="Arial" w:hAnsi="Arial" w:cs="Arial"/>
                <w:sz w:val="22"/>
                <w:szCs w:val="22"/>
                <w:lang w:val="nl-NL"/>
              </w:rPr>
              <w:t>Opmerking: o</w:t>
            </w:r>
            <w:r w:rsidR="000F68F4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m de grafiek leesbaar te houden, worden de gegevens van </w:t>
            </w:r>
            <w:r w:rsidR="000B0FCD">
              <w:rPr>
                <w:rFonts w:ascii="Arial" w:hAnsi="Arial" w:cs="Arial"/>
                <w:sz w:val="22"/>
                <w:szCs w:val="22"/>
                <w:lang w:val="nl-NL"/>
              </w:rPr>
              <w:t xml:space="preserve">het </w:t>
            </w:r>
            <w:r w:rsidR="000F68F4" w:rsidRPr="004A2003">
              <w:rPr>
                <w:rFonts w:ascii="Arial" w:hAnsi="Arial" w:cs="Arial"/>
                <w:sz w:val="22"/>
                <w:szCs w:val="22"/>
                <w:lang w:val="nl-NL"/>
              </w:rPr>
              <w:t>Brussel</w:t>
            </w:r>
            <w:r w:rsidR="000B0FCD">
              <w:rPr>
                <w:rFonts w:ascii="Arial" w:hAnsi="Arial" w:cs="Arial"/>
                <w:sz w:val="22"/>
                <w:szCs w:val="22"/>
                <w:lang w:val="nl-NL"/>
              </w:rPr>
              <w:t>s Hoofdstedelijk Gewest</w:t>
            </w:r>
            <w:r w:rsidR="000F68F4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 niet </w:t>
            </w:r>
            <w:r w:rsidR="00C06D2D">
              <w:rPr>
                <w:rFonts w:ascii="Arial" w:hAnsi="Arial" w:cs="Arial"/>
                <w:sz w:val="22"/>
                <w:szCs w:val="22"/>
                <w:lang w:val="nl-NL"/>
              </w:rPr>
              <w:t>weergegeven</w:t>
            </w:r>
            <w:r w:rsidR="000B0FCD">
              <w:rPr>
                <w:rFonts w:ascii="Arial" w:hAnsi="Arial" w:cs="Arial"/>
                <w:sz w:val="22"/>
                <w:szCs w:val="22"/>
                <w:lang w:val="nl-NL"/>
              </w:rPr>
              <w:t xml:space="preserve">, maar u kan de cijfers terugvinden in het overzicht in de bijlage. </w:t>
            </w:r>
          </w:p>
          <w:p w14:paraId="63C7CF63" w14:textId="77777777" w:rsidR="00BC4872" w:rsidRDefault="00BC4872" w:rsidP="00BC4872">
            <w:pPr>
              <w:spacing w:line="276" w:lineRule="auto"/>
              <w:jc w:val="both"/>
              <w:rPr>
                <w:lang w:val="nl-BE"/>
              </w:rPr>
            </w:pPr>
          </w:p>
          <w:p w14:paraId="42E1678A" w14:textId="77777777" w:rsidR="00CC6370" w:rsidRDefault="00CC6370" w:rsidP="00BC4872">
            <w:pPr>
              <w:spacing w:line="276" w:lineRule="auto"/>
              <w:jc w:val="both"/>
              <w:rPr>
                <w:lang w:val="nl-BE"/>
              </w:rPr>
            </w:pPr>
          </w:p>
          <w:p w14:paraId="380FADDE" w14:textId="77777777" w:rsidR="00CC6370" w:rsidRPr="000B0FCD" w:rsidRDefault="00CC6370" w:rsidP="00BC4872">
            <w:pPr>
              <w:spacing w:line="276" w:lineRule="auto"/>
              <w:jc w:val="both"/>
              <w:rPr>
                <w:lang w:val="nl-BE"/>
              </w:rPr>
            </w:pPr>
          </w:p>
          <w:p w14:paraId="12DE392E" w14:textId="77777777" w:rsidR="0042557A" w:rsidRDefault="009474E3" w:rsidP="009474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4E3">
              <w:rPr>
                <w:rFonts w:ascii="Arial" w:hAnsi="Arial" w:cs="Arial"/>
                <w:sz w:val="22"/>
                <w:szCs w:val="22"/>
                <w:lang w:val="nl-NL"/>
              </w:rPr>
              <w:lastRenderedPageBreak/>
              <w:t>2.</w:t>
            </w:r>
            <w:r w:rsidR="000B0FC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14:paraId="1E568F16" w14:textId="580A634F" w:rsidR="00110B34" w:rsidRPr="004A2003" w:rsidRDefault="000B0FCD" w:rsidP="009474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U kan in</w:t>
            </w:r>
            <w:r w:rsidR="00A124C2">
              <w:rPr>
                <w:rFonts w:ascii="Arial" w:hAnsi="Arial" w:cs="Arial"/>
                <w:sz w:val="22"/>
                <w:szCs w:val="22"/>
                <w:lang w:val="nl-NL"/>
              </w:rPr>
              <w:t xml:space="preserve"> tabblad 3 van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de </w:t>
            </w:r>
            <w:r w:rsidRPr="000B0FCD">
              <w:rPr>
                <w:rFonts w:ascii="Arial" w:hAnsi="Arial" w:cs="Arial"/>
                <w:sz w:val="22"/>
                <w:szCs w:val="22"/>
                <w:lang w:val="nl-NL"/>
              </w:rPr>
              <w:t xml:space="preserve">bijlage </w:t>
            </w:r>
            <w:r w:rsidR="009474E3" w:rsidRPr="004A2003"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="00110B34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et </w:t>
            </w:r>
            <w:r w:rsidR="003179C1">
              <w:rPr>
                <w:rFonts w:ascii="Arial" w:hAnsi="Arial" w:cs="Arial"/>
                <w:sz w:val="22"/>
                <w:szCs w:val="22"/>
                <w:lang w:val="nl-NL"/>
              </w:rPr>
              <w:t xml:space="preserve">werkelijk </w:t>
            </w:r>
            <w:r w:rsidR="00110B34" w:rsidRPr="004A2003">
              <w:rPr>
                <w:rFonts w:ascii="Arial" w:hAnsi="Arial" w:cs="Arial"/>
                <w:sz w:val="22"/>
                <w:szCs w:val="22"/>
                <w:lang w:val="nl-NL"/>
              </w:rPr>
              <w:t>operationeel personeel</w:t>
            </w:r>
            <w:r w:rsidR="006D5653">
              <w:rPr>
                <w:rFonts w:ascii="Arial" w:hAnsi="Arial" w:cs="Arial"/>
                <w:sz w:val="22"/>
                <w:szCs w:val="22"/>
                <w:lang w:val="nl-NL"/>
              </w:rPr>
              <w:t>sbestand in hoofden</w:t>
            </w:r>
            <w:r w:rsidR="00110B34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terugvinden </w:t>
            </w:r>
            <w:r w:rsidR="00110B34" w:rsidRPr="004A2003">
              <w:rPr>
                <w:rFonts w:ascii="Arial" w:hAnsi="Arial" w:cs="Arial"/>
                <w:sz w:val="22"/>
                <w:szCs w:val="22"/>
                <w:lang w:val="nl-NL"/>
              </w:rPr>
              <w:t>van de</w:t>
            </w:r>
            <w:r w:rsidR="008D77AB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 Federale</w:t>
            </w:r>
            <w:r w:rsidR="00110B34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 Politie</w:t>
            </w:r>
            <w:r w:rsidR="00A124C2">
              <w:rPr>
                <w:rFonts w:ascii="Arial" w:hAnsi="Arial" w:cs="Arial"/>
                <w:sz w:val="22"/>
                <w:szCs w:val="22"/>
                <w:lang w:val="nl-NL"/>
              </w:rPr>
              <w:t>,</w:t>
            </w:r>
            <w:r w:rsidR="00110B34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 ten opzichte van de oppervlakte (per 100 km2), en het aantal inwoners (per 1.000 inwoners)</w:t>
            </w:r>
            <w:r w:rsidR="00A124C2">
              <w:rPr>
                <w:rFonts w:ascii="Arial" w:hAnsi="Arial" w:cs="Arial"/>
                <w:sz w:val="22"/>
                <w:szCs w:val="22"/>
                <w:lang w:val="nl-NL"/>
              </w:rPr>
              <w:t>,</w:t>
            </w:r>
            <w:r w:rsidR="00110B34" w:rsidRPr="004A2003">
              <w:rPr>
                <w:rFonts w:ascii="Arial" w:hAnsi="Arial" w:cs="Arial"/>
                <w:sz w:val="22"/>
                <w:szCs w:val="22"/>
                <w:lang w:val="nl-NL"/>
              </w:rPr>
              <w:t xml:space="preserve"> op referentiedatum 31 december, voor de jaartallen 2020 tot en met 2022. </w:t>
            </w:r>
          </w:p>
          <w:p w14:paraId="0588B60E" w14:textId="77777777" w:rsidR="00E60B11" w:rsidRPr="004A2003" w:rsidRDefault="00E60B11" w:rsidP="009474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3F7CB70" w14:textId="181FCDDB" w:rsidR="00E60B11" w:rsidRPr="008400ED" w:rsidRDefault="00E60B11" w:rsidP="00E60B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8400ED">
              <w:rPr>
                <w:rFonts w:ascii="Arial" w:hAnsi="Arial" w:cs="Arial"/>
                <w:sz w:val="22"/>
                <w:szCs w:val="22"/>
                <w:lang w:val="fr-BE"/>
              </w:rPr>
              <w:t>Beschrijving van de grafieken:</w:t>
            </w:r>
          </w:p>
          <w:p w14:paraId="244449ED" w14:textId="77777777" w:rsidR="00E60B11" w:rsidRPr="004831D2" w:rsidRDefault="00E60B11" w:rsidP="00E60B11">
            <w:pPr>
              <w:pStyle w:val="Paragraphedeliste"/>
              <w:numPr>
                <w:ilvl w:val="0"/>
                <w:numId w:val="33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provincie </w:t>
            </w:r>
            <w:r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oppervlakte ;</w:t>
            </w:r>
          </w:p>
          <w:p w14:paraId="6AD4D273" w14:textId="77777777" w:rsidR="00E60B11" w:rsidRPr="004831D2" w:rsidRDefault="00E60B11" w:rsidP="00E60B11">
            <w:pPr>
              <w:pStyle w:val="Paragraphedeliste"/>
              <w:numPr>
                <w:ilvl w:val="0"/>
                <w:numId w:val="33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provincie </w:t>
            </w:r>
            <w:r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inwoners;</w:t>
            </w:r>
          </w:p>
          <w:p w14:paraId="019A7F51" w14:textId="77777777" w:rsidR="00E60B11" w:rsidRPr="004831D2" w:rsidRDefault="00E60B11" w:rsidP="00E60B11">
            <w:pPr>
              <w:pStyle w:val="Paragraphedeliste"/>
              <w:numPr>
                <w:ilvl w:val="0"/>
                <w:numId w:val="33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gewest </w:t>
            </w:r>
            <w:r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oppervlakte;</w:t>
            </w:r>
          </w:p>
          <w:p w14:paraId="1F12EB85" w14:textId="77777777" w:rsidR="00E60B11" w:rsidRPr="004831D2" w:rsidRDefault="00E60B11" w:rsidP="00E60B11">
            <w:pPr>
              <w:pStyle w:val="Paragraphedeliste"/>
              <w:numPr>
                <w:ilvl w:val="0"/>
                <w:numId w:val="33"/>
              </w:numPr>
              <w:spacing w:line="276" w:lineRule="auto"/>
              <w:jc w:val="both"/>
              <w:rPr>
                <w:lang w:val="nl-NL"/>
              </w:rPr>
            </w:pPr>
            <w:r w:rsidRPr="004831D2">
              <w:rPr>
                <w:lang w:val="nl-NL"/>
              </w:rPr>
              <w:t xml:space="preserve">Voorgestelde cijfers per gewest </w:t>
            </w:r>
            <w:r w:rsidRPr="00251B5E">
              <w:rPr>
                <w:lang w:val="nl-NL"/>
              </w:rPr>
              <w:t>–</w:t>
            </w:r>
            <w:r w:rsidRPr="004831D2">
              <w:rPr>
                <w:lang w:val="nl-NL"/>
              </w:rPr>
              <w:t xml:space="preserve"> inwoners.</w:t>
            </w:r>
          </w:p>
          <w:p w14:paraId="19A20FA0" w14:textId="77777777" w:rsidR="008F0330" w:rsidRDefault="008F0330" w:rsidP="00110B34">
            <w:pPr>
              <w:spacing w:line="276" w:lineRule="auto"/>
              <w:jc w:val="both"/>
              <w:rPr>
                <w:rFonts w:ascii="Arial" w:hAnsi="Arial" w:cs="Arial"/>
                <w:lang w:val="nl-BE"/>
              </w:rPr>
            </w:pPr>
          </w:p>
          <w:p w14:paraId="4CEE12DB" w14:textId="79723DBB" w:rsidR="00E155BA" w:rsidRPr="000B0FCD" w:rsidRDefault="008F0330" w:rsidP="00E155BA">
            <w:pPr>
              <w:spacing w:line="276" w:lineRule="auto"/>
              <w:jc w:val="both"/>
              <w:rPr>
                <w:lang w:val="nl-BE"/>
              </w:rPr>
            </w:pPr>
            <w:r w:rsidRPr="008F0330">
              <w:rPr>
                <w:rFonts w:ascii="Arial" w:hAnsi="Arial" w:cs="Arial"/>
                <w:sz w:val="22"/>
                <w:szCs w:val="22"/>
                <w:lang w:val="nl-NL"/>
              </w:rPr>
              <w:t xml:space="preserve">Opmerking: om de grafiek leesbaar te houden, worden de gegevens van </w:t>
            </w:r>
            <w:r w:rsidR="003179C1">
              <w:rPr>
                <w:rFonts w:ascii="Arial" w:hAnsi="Arial" w:cs="Arial"/>
                <w:sz w:val="22"/>
                <w:szCs w:val="22"/>
                <w:lang w:val="nl-NL"/>
              </w:rPr>
              <w:t xml:space="preserve">het </w:t>
            </w:r>
            <w:r w:rsidR="00E155BA">
              <w:rPr>
                <w:rFonts w:ascii="Arial" w:hAnsi="Arial" w:cs="Arial"/>
                <w:sz w:val="22"/>
                <w:szCs w:val="22"/>
                <w:lang w:val="nl-NL"/>
              </w:rPr>
              <w:t>Brussels Hoofdstedelijk Gewest</w:t>
            </w:r>
            <w:r w:rsidRPr="008F0330">
              <w:rPr>
                <w:rFonts w:ascii="Arial" w:hAnsi="Arial" w:cs="Arial"/>
                <w:sz w:val="22"/>
                <w:szCs w:val="22"/>
                <w:lang w:val="nl-NL"/>
              </w:rPr>
              <w:t xml:space="preserve"> niet </w:t>
            </w:r>
            <w:r w:rsidR="00C06D2D">
              <w:rPr>
                <w:rFonts w:ascii="Arial" w:hAnsi="Arial" w:cs="Arial"/>
                <w:sz w:val="22"/>
                <w:szCs w:val="22"/>
                <w:lang w:val="nl-NL"/>
              </w:rPr>
              <w:t>weergegeven</w:t>
            </w:r>
            <w:r w:rsidR="00E155BA">
              <w:rPr>
                <w:rFonts w:ascii="Arial" w:hAnsi="Arial" w:cs="Arial"/>
                <w:sz w:val="22"/>
                <w:szCs w:val="22"/>
                <w:lang w:val="nl-NL"/>
              </w:rPr>
              <w:t xml:space="preserve">, maar u kan de cijfers terugvinden in het overzicht in de bijlage. </w:t>
            </w:r>
          </w:p>
          <w:p w14:paraId="49A7AE0E" w14:textId="6456431C" w:rsidR="008F0330" w:rsidRPr="00E155BA" w:rsidRDefault="008F0330" w:rsidP="008F0330">
            <w:pPr>
              <w:spacing w:line="276" w:lineRule="auto"/>
              <w:jc w:val="both"/>
              <w:rPr>
                <w:lang w:val="nl-BE"/>
              </w:rPr>
            </w:pPr>
          </w:p>
          <w:p w14:paraId="13885037" w14:textId="77777777" w:rsidR="00110B34" w:rsidRPr="00E155BA" w:rsidRDefault="00110B34" w:rsidP="00110B34">
            <w:pPr>
              <w:spacing w:line="276" w:lineRule="auto"/>
              <w:jc w:val="both"/>
              <w:rPr>
                <w:rFonts w:ascii="Arial" w:hAnsi="Arial" w:cs="Arial"/>
                <w:lang w:val="nl-BE"/>
              </w:rPr>
            </w:pPr>
          </w:p>
          <w:p w14:paraId="5BFDE88B" w14:textId="4DAA3B2B" w:rsidR="00EA59F5" w:rsidRPr="00E155BA" w:rsidRDefault="00EA59F5" w:rsidP="008F0330">
            <w:pPr>
              <w:spacing w:line="276" w:lineRule="auto"/>
              <w:jc w:val="both"/>
              <w:rPr>
                <w:lang w:val="nl-BE"/>
              </w:rPr>
            </w:pPr>
          </w:p>
        </w:tc>
      </w:tr>
    </w:tbl>
    <w:p w14:paraId="3C3799A4" w14:textId="77777777" w:rsidR="008A7E45" w:rsidRPr="00E155BA" w:rsidRDefault="008A7E45" w:rsidP="008A7E45">
      <w:pPr>
        <w:spacing w:before="840"/>
        <w:rPr>
          <w:rFonts w:ascii="Arial" w:hAnsi="Arial" w:cs="Arial"/>
          <w:sz w:val="22"/>
          <w:szCs w:val="22"/>
          <w:lang w:val="nl-BE"/>
        </w:rPr>
      </w:pPr>
    </w:p>
    <w:p w14:paraId="3C0DF215" w14:textId="77777777" w:rsidR="008A7E45" w:rsidRPr="00BF2561" w:rsidRDefault="00BC50AD" w:rsidP="00782A6B">
      <w:pPr>
        <w:jc w:val="center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Annelies VERLINDEN</w:t>
      </w:r>
    </w:p>
    <w:p w14:paraId="7E0CF0BC" w14:textId="77777777" w:rsidR="008A7E45" w:rsidRDefault="008A7E45" w:rsidP="008A7E45"/>
    <w:p w14:paraId="517C45B8" w14:textId="77777777" w:rsidR="008A7E45" w:rsidRDefault="008A7E45" w:rsidP="008A7E45"/>
    <w:p w14:paraId="278B9390" w14:textId="77777777" w:rsidR="005A6150" w:rsidRDefault="005A6150"/>
    <w:sectPr w:rsidR="005A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D6A9" w14:textId="77777777" w:rsidR="006D45C7" w:rsidRDefault="006D45C7" w:rsidP="004428EC">
      <w:r>
        <w:separator/>
      </w:r>
    </w:p>
  </w:endnote>
  <w:endnote w:type="continuationSeparator" w:id="0">
    <w:p w14:paraId="212D17E6" w14:textId="77777777" w:rsidR="006D45C7" w:rsidRDefault="006D45C7" w:rsidP="0044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E62B" w14:textId="77777777" w:rsidR="006D45C7" w:rsidRDefault="006D45C7" w:rsidP="004428EC">
      <w:r>
        <w:separator/>
      </w:r>
    </w:p>
  </w:footnote>
  <w:footnote w:type="continuationSeparator" w:id="0">
    <w:p w14:paraId="08600E0B" w14:textId="77777777" w:rsidR="006D45C7" w:rsidRDefault="006D45C7" w:rsidP="0044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F4B"/>
    <w:multiLevelType w:val="hybridMultilevel"/>
    <w:tmpl w:val="98A22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1A7"/>
    <w:multiLevelType w:val="hybridMultilevel"/>
    <w:tmpl w:val="07081048"/>
    <w:lvl w:ilvl="0" w:tplc="81B69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E2B24"/>
    <w:multiLevelType w:val="hybridMultilevel"/>
    <w:tmpl w:val="EC5ACEA2"/>
    <w:lvl w:ilvl="0" w:tplc="3442277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3660"/>
    <w:multiLevelType w:val="hybridMultilevel"/>
    <w:tmpl w:val="F1DE6C2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74C7D"/>
    <w:multiLevelType w:val="hybridMultilevel"/>
    <w:tmpl w:val="A88C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73AC"/>
    <w:multiLevelType w:val="hybridMultilevel"/>
    <w:tmpl w:val="A58C8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1BEB"/>
    <w:multiLevelType w:val="hybridMultilevel"/>
    <w:tmpl w:val="C378565A"/>
    <w:lvl w:ilvl="0" w:tplc="FFFFFFFF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E6BC1"/>
    <w:multiLevelType w:val="hybridMultilevel"/>
    <w:tmpl w:val="B802A586"/>
    <w:lvl w:ilvl="0" w:tplc="509262D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8104F"/>
    <w:multiLevelType w:val="hybridMultilevel"/>
    <w:tmpl w:val="232A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10C2"/>
    <w:multiLevelType w:val="hybridMultilevel"/>
    <w:tmpl w:val="F1DE6C2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702B9"/>
    <w:multiLevelType w:val="hybridMultilevel"/>
    <w:tmpl w:val="C378565A"/>
    <w:lvl w:ilvl="0" w:tplc="0D1E96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203DF"/>
    <w:multiLevelType w:val="hybridMultilevel"/>
    <w:tmpl w:val="AE047D4C"/>
    <w:lvl w:ilvl="0" w:tplc="3442277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B386F"/>
    <w:multiLevelType w:val="hybridMultilevel"/>
    <w:tmpl w:val="171607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5418B"/>
    <w:multiLevelType w:val="hybridMultilevel"/>
    <w:tmpl w:val="F438AD12"/>
    <w:lvl w:ilvl="0" w:tplc="60701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340F3"/>
    <w:multiLevelType w:val="hybridMultilevel"/>
    <w:tmpl w:val="F7FC2F1C"/>
    <w:lvl w:ilvl="0" w:tplc="E69EB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6F65E3"/>
    <w:multiLevelType w:val="hybridMultilevel"/>
    <w:tmpl w:val="F1DE6C2A"/>
    <w:lvl w:ilvl="0" w:tplc="344227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144E3"/>
    <w:multiLevelType w:val="hybridMultilevel"/>
    <w:tmpl w:val="6512E486"/>
    <w:lvl w:ilvl="0" w:tplc="3442277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84948"/>
    <w:multiLevelType w:val="hybridMultilevel"/>
    <w:tmpl w:val="A58C84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2A6"/>
    <w:multiLevelType w:val="hybridMultilevel"/>
    <w:tmpl w:val="F1DE6C2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8419B"/>
    <w:multiLevelType w:val="hybridMultilevel"/>
    <w:tmpl w:val="17160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63A08"/>
    <w:multiLevelType w:val="hybridMultilevel"/>
    <w:tmpl w:val="5F0475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B0344"/>
    <w:multiLevelType w:val="hybridMultilevel"/>
    <w:tmpl w:val="EFD67EBA"/>
    <w:lvl w:ilvl="0" w:tplc="1A3CF12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15B87"/>
    <w:multiLevelType w:val="hybridMultilevel"/>
    <w:tmpl w:val="21BE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47E52"/>
    <w:multiLevelType w:val="hybridMultilevel"/>
    <w:tmpl w:val="7780C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96D36"/>
    <w:multiLevelType w:val="hybridMultilevel"/>
    <w:tmpl w:val="EFD67E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127CD"/>
    <w:multiLevelType w:val="hybridMultilevel"/>
    <w:tmpl w:val="E902B6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177D6"/>
    <w:multiLevelType w:val="hybridMultilevel"/>
    <w:tmpl w:val="F2148A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D677C"/>
    <w:multiLevelType w:val="hybridMultilevel"/>
    <w:tmpl w:val="EB26BD0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071D19"/>
    <w:multiLevelType w:val="hybridMultilevel"/>
    <w:tmpl w:val="22AA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0369D"/>
    <w:multiLevelType w:val="hybridMultilevel"/>
    <w:tmpl w:val="2E420CA6"/>
    <w:lvl w:ilvl="0" w:tplc="3442277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15369"/>
    <w:multiLevelType w:val="hybridMultilevel"/>
    <w:tmpl w:val="C9D6A6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F0968"/>
    <w:multiLevelType w:val="hybridMultilevel"/>
    <w:tmpl w:val="C4929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36486"/>
    <w:multiLevelType w:val="hybridMultilevel"/>
    <w:tmpl w:val="2488C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95393">
    <w:abstractNumId w:val="17"/>
  </w:num>
  <w:num w:numId="2" w16cid:durableId="120878386">
    <w:abstractNumId w:val="26"/>
  </w:num>
  <w:num w:numId="3" w16cid:durableId="1169056974">
    <w:abstractNumId w:val="20"/>
  </w:num>
  <w:num w:numId="4" w16cid:durableId="355932510">
    <w:abstractNumId w:val="14"/>
  </w:num>
  <w:num w:numId="5" w16cid:durableId="932014393">
    <w:abstractNumId w:val="15"/>
  </w:num>
  <w:num w:numId="6" w16cid:durableId="351615176">
    <w:abstractNumId w:val="10"/>
  </w:num>
  <w:num w:numId="7" w16cid:durableId="1876505295">
    <w:abstractNumId w:val="5"/>
  </w:num>
  <w:num w:numId="8" w16cid:durableId="1811482823">
    <w:abstractNumId w:val="3"/>
  </w:num>
  <w:num w:numId="9" w16cid:durableId="1062096469">
    <w:abstractNumId w:val="16"/>
  </w:num>
  <w:num w:numId="10" w16cid:durableId="534076086">
    <w:abstractNumId w:val="11"/>
  </w:num>
  <w:num w:numId="11" w16cid:durableId="93014643">
    <w:abstractNumId w:val="29"/>
  </w:num>
  <w:num w:numId="12" w16cid:durableId="1557815127">
    <w:abstractNumId w:val="18"/>
  </w:num>
  <w:num w:numId="13" w16cid:durableId="84571840">
    <w:abstractNumId w:val="2"/>
  </w:num>
  <w:num w:numId="14" w16cid:durableId="212233892">
    <w:abstractNumId w:val="6"/>
  </w:num>
  <w:num w:numId="15" w16cid:durableId="331297697">
    <w:abstractNumId w:val="9"/>
  </w:num>
  <w:num w:numId="16" w16cid:durableId="160582803">
    <w:abstractNumId w:val="30"/>
  </w:num>
  <w:num w:numId="17" w16cid:durableId="1440567892">
    <w:abstractNumId w:val="25"/>
  </w:num>
  <w:num w:numId="18" w16cid:durableId="496117851">
    <w:abstractNumId w:val="13"/>
  </w:num>
  <w:num w:numId="19" w16cid:durableId="1153109097">
    <w:abstractNumId w:val="1"/>
  </w:num>
  <w:num w:numId="20" w16cid:durableId="708838284">
    <w:abstractNumId w:val="4"/>
  </w:num>
  <w:num w:numId="21" w16cid:durableId="681976450">
    <w:abstractNumId w:val="22"/>
  </w:num>
  <w:num w:numId="22" w16cid:durableId="774060284">
    <w:abstractNumId w:val="23"/>
  </w:num>
  <w:num w:numId="23" w16cid:durableId="105854810">
    <w:abstractNumId w:val="28"/>
  </w:num>
  <w:num w:numId="24" w16cid:durableId="1662269985">
    <w:abstractNumId w:val="0"/>
  </w:num>
  <w:num w:numId="25" w16cid:durableId="1853446333">
    <w:abstractNumId w:val="32"/>
  </w:num>
  <w:num w:numId="26" w16cid:durableId="450248026">
    <w:abstractNumId w:val="8"/>
  </w:num>
  <w:num w:numId="27" w16cid:durableId="476801001">
    <w:abstractNumId w:val="21"/>
  </w:num>
  <w:num w:numId="28" w16cid:durableId="1510680342">
    <w:abstractNumId w:val="27"/>
  </w:num>
  <w:num w:numId="29" w16cid:durableId="3633789">
    <w:abstractNumId w:val="24"/>
  </w:num>
  <w:num w:numId="30" w16cid:durableId="1270352946">
    <w:abstractNumId w:val="31"/>
  </w:num>
  <w:num w:numId="31" w16cid:durableId="195389670">
    <w:abstractNumId w:val="19"/>
  </w:num>
  <w:num w:numId="32" w16cid:durableId="301083338">
    <w:abstractNumId w:val="7"/>
  </w:num>
  <w:num w:numId="33" w16cid:durableId="814251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5"/>
    <w:rsid w:val="000110F8"/>
    <w:rsid w:val="00060840"/>
    <w:rsid w:val="00097A1C"/>
    <w:rsid w:val="000A5860"/>
    <w:rsid w:val="000B0FCD"/>
    <w:rsid w:val="000B6FB2"/>
    <w:rsid w:val="000C7609"/>
    <w:rsid w:val="000E2C03"/>
    <w:rsid w:val="000F174C"/>
    <w:rsid w:val="000F68F4"/>
    <w:rsid w:val="00104F93"/>
    <w:rsid w:val="0010545C"/>
    <w:rsid w:val="00110B34"/>
    <w:rsid w:val="001129B9"/>
    <w:rsid w:val="00113711"/>
    <w:rsid w:val="0012307E"/>
    <w:rsid w:val="001238C5"/>
    <w:rsid w:val="001244FC"/>
    <w:rsid w:val="00155B1A"/>
    <w:rsid w:val="00161679"/>
    <w:rsid w:val="00163B79"/>
    <w:rsid w:val="00164196"/>
    <w:rsid w:val="001675E3"/>
    <w:rsid w:val="00167BFB"/>
    <w:rsid w:val="00191920"/>
    <w:rsid w:val="001946B5"/>
    <w:rsid w:val="001A6544"/>
    <w:rsid w:val="001B1D93"/>
    <w:rsid w:val="001B2CE7"/>
    <w:rsid w:val="001B594F"/>
    <w:rsid w:val="001C2553"/>
    <w:rsid w:val="001D7C83"/>
    <w:rsid w:val="00201395"/>
    <w:rsid w:val="00203115"/>
    <w:rsid w:val="00204C28"/>
    <w:rsid w:val="00210DE4"/>
    <w:rsid w:val="0021591B"/>
    <w:rsid w:val="00216D27"/>
    <w:rsid w:val="00221767"/>
    <w:rsid w:val="00227409"/>
    <w:rsid w:val="00251B5E"/>
    <w:rsid w:val="00262D9E"/>
    <w:rsid w:val="0027372C"/>
    <w:rsid w:val="00297560"/>
    <w:rsid w:val="002A6D67"/>
    <w:rsid w:val="002B276E"/>
    <w:rsid w:val="002C59D6"/>
    <w:rsid w:val="002F7B9A"/>
    <w:rsid w:val="002F7D9D"/>
    <w:rsid w:val="00312437"/>
    <w:rsid w:val="003179C1"/>
    <w:rsid w:val="00323442"/>
    <w:rsid w:val="003439F3"/>
    <w:rsid w:val="00344113"/>
    <w:rsid w:val="0034655D"/>
    <w:rsid w:val="0035668C"/>
    <w:rsid w:val="0038004E"/>
    <w:rsid w:val="00380307"/>
    <w:rsid w:val="0038617C"/>
    <w:rsid w:val="003913D5"/>
    <w:rsid w:val="00391B79"/>
    <w:rsid w:val="00395C9A"/>
    <w:rsid w:val="003A2C10"/>
    <w:rsid w:val="003C1EF5"/>
    <w:rsid w:val="003C3E7B"/>
    <w:rsid w:val="003C4C70"/>
    <w:rsid w:val="00417FAA"/>
    <w:rsid w:val="004216D5"/>
    <w:rsid w:val="00422A28"/>
    <w:rsid w:val="0042557A"/>
    <w:rsid w:val="004428EC"/>
    <w:rsid w:val="00442A25"/>
    <w:rsid w:val="00452D4F"/>
    <w:rsid w:val="00455F7C"/>
    <w:rsid w:val="00460520"/>
    <w:rsid w:val="00470F4C"/>
    <w:rsid w:val="00480823"/>
    <w:rsid w:val="00481640"/>
    <w:rsid w:val="004831D2"/>
    <w:rsid w:val="00491714"/>
    <w:rsid w:val="004A2003"/>
    <w:rsid w:val="00552AE1"/>
    <w:rsid w:val="0057084B"/>
    <w:rsid w:val="00571A22"/>
    <w:rsid w:val="00577C06"/>
    <w:rsid w:val="00591C87"/>
    <w:rsid w:val="005A5B7E"/>
    <w:rsid w:val="005A6150"/>
    <w:rsid w:val="005B13E2"/>
    <w:rsid w:val="005B4811"/>
    <w:rsid w:val="005B5044"/>
    <w:rsid w:val="005C2668"/>
    <w:rsid w:val="00644A7E"/>
    <w:rsid w:val="0065380A"/>
    <w:rsid w:val="00657DCA"/>
    <w:rsid w:val="0066138E"/>
    <w:rsid w:val="006701D0"/>
    <w:rsid w:val="0067266F"/>
    <w:rsid w:val="006812AB"/>
    <w:rsid w:val="006941D9"/>
    <w:rsid w:val="00696BAF"/>
    <w:rsid w:val="00697117"/>
    <w:rsid w:val="006B6882"/>
    <w:rsid w:val="006B6BE7"/>
    <w:rsid w:val="006B75E6"/>
    <w:rsid w:val="006C0408"/>
    <w:rsid w:val="006D45C7"/>
    <w:rsid w:val="006D5653"/>
    <w:rsid w:val="006E1553"/>
    <w:rsid w:val="006E3EF8"/>
    <w:rsid w:val="00704D17"/>
    <w:rsid w:val="00713943"/>
    <w:rsid w:val="00724737"/>
    <w:rsid w:val="00731A60"/>
    <w:rsid w:val="00733175"/>
    <w:rsid w:val="00740821"/>
    <w:rsid w:val="00741029"/>
    <w:rsid w:val="00753504"/>
    <w:rsid w:val="00762024"/>
    <w:rsid w:val="00766522"/>
    <w:rsid w:val="007666B2"/>
    <w:rsid w:val="00775C00"/>
    <w:rsid w:val="00782A6B"/>
    <w:rsid w:val="007A76BB"/>
    <w:rsid w:val="007B7194"/>
    <w:rsid w:val="007C352C"/>
    <w:rsid w:val="007C5125"/>
    <w:rsid w:val="007D4CD8"/>
    <w:rsid w:val="007F2967"/>
    <w:rsid w:val="00802B39"/>
    <w:rsid w:val="00802C04"/>
    <w:rsid w:val="008035DF"/>
    <w:rsid w:val="00810D5F"/>
    <w:rsid w:val="00817AE4"/>
    <w:rsid w:val="0082294F"/>
    <w:rsid w:val="00826B4D"/>
    <w:rsid w:val="00830C47"/>
    <w:rsid w:val="008400ED"/>
    <w:rsid w:val="00842EE1"/>
    <w:rsid w:val="00852563"/>
    <w:rsid w:val="008551C7"/>
    <w:rsid w:val="00857A1F"/>
    <w:rsid w:val="00860F88"/>
    <w:rsid w:val="00882706"/>
    <w:rsid w:val="00883217"/>
    <w:rsid w:val="00892698"/>
    <w:rsid w:val="00895D27"/>
    <w:rsid w:val="008A7E45"/>
    <w:rsid w:val="008C690F"/>
    <w:rsid w:val="008C6D56"/>
    <w:rsid w:val="008D4191"/>
    <w:rsid w:val="008D77AB"/>
    <w:rsid w:val="008E348C"/>
    <w:rsid w:val="008F0330"/>
    <w:rsid w:val="008F1295"/>
    <w:rsid w:val="00923E9B"/>
    <w:rsid w:val="00931810"/>
    <w:rsid w:val="009474E3"/>
    <w:rsid w:val="009907AD"/>
    <w:rsid w:val="00995FE6"/>
    <w:rsid w:val="009A1CCA"/>
    <w:rsid w:val="009A1E94"/>
    <w:rsid w:val="009A37A7"/>
    <w:rsid w:val="009A4DC1"/>
    <w:rsid w:val="009B16F2"/>
    <w:rsid w:val="009B3009"/>
    <w:rsid w:val="009E0FD4"/>
    <w:rsid w:val="009E58F4"/>
    <w:rsid w:val="009F35FE"/>
    <w:rsid w:val="00A01A34"/>
    <w:rsid w:val="00A078FD"/>
    <w:rsid w:val="00A124C2"/>
    <w:rsid w:val="00A13E66"/>
    <w:rsid w:val="00A216D7"/>
    <w:rsid w:val="00A33DA6"/>
    <w:rsid w:val="00A413CF"/>
    <w:rsid w:val="00A47042"/>
    <w:rsid w:val="00A5100C"/>
    <w:rsid w:val="00A51E79"/>
    <w:rsid w:val="00A9268A"/>
    <w:rsid w:val="00AA31B9"/>
    <w:rsid w:val="00AA4209"/>
    <w:rsid w:val="00AB12DB"/>
    <w:rsid w:val="00AC6BF0"/>
    <w:rsid w:val="00AD1EF3"/>
    <w:rsid w:val="00AE675A"/>
    <w:rsid w:val="00AF3304"/>
    <w:rsid w:val="00B06671"/>
    <w:rsid w:val="00B20754"/>
    <w:rsid w:val="00B30399"/>
    <w:rsid w:val="00B3617D"/>
    <w:rsid w:val="00B50857"/>
    <w:rsid w:val="00B51A28"/>
    <w:rsid w:val="00B53CE0"/>
    <w:rsid w:val="00B622E6"/>
    <w:rsid w:val="00B650CC"/>
    <w:rsid w:val="00B84B69"/>
    <w:rsid w:val="00B93B86"/>
    <w:rsid w:val="00B963B3"/>
    <w:rsid w:val="00BA2831"/>
    <w:rsid w:val="00BA5746"/>
    <w:rsid w:val="00BC215A"/>
    <w:rsid w:val="00BC4872"/>
    <w:rsid w:val="00BC50AD"/>
    <w:rsid w:val="00BE51CE"/>
    <w:rsid w:val="00BF0738"/>
    <w:rsid w:val="00C06D2D"/>
    <w:rsid w:val="00C2288E"/>
    <w:rsid w:val="00C36491"/>
    <w:rsid w:val="00C6074E"/>
    <w:rsid w:val="00C6225C"/>
    <w:rsid w:val="00C65386"/>
    <w:rsid w:val="00C75767"/>
    <w:rsid w:val="00C8377B"/>
    <w:rsid w:val="00C87C4A"/>
    <w:rsid w:val="00CA30AD"/>
    <w:rsid w:val="00CA3537"/>
    <w:rsid w:val="00CB0AEF"/>
    <w:rsid w:val="00CB3E64"/>
    <w:rsid w:val="00CC571D"/>
    <w:rsid w:val="00CC6370"/>
    <w:rsid w:val="00CD6454"/>
    <w:rsid w:val="00CE2A27"/>
    <w:rsid w:val="00CE4332"/>
    <w:rsid w:val="00CE4C44"/>
    <w:rsid w:val="00CF6EF3"/>
    <w:rsid w:val="00D143C7"/>
    <w:rsid w:val="00D24E01"/>
    <w:rsid w:val="00D2655C"/>
    <w:rsid w:val="00D26782"/>
    <w:rsid w:val="00D30604"/>
    <w:rsid w:val="00D40E75"/>
    <w:rsid w:val="00D537DD"/>
    <w:rsid w:val="00D9071C"/>
    <w:rsid w:val="00D94470"/>
    <w:rsid w:val="00DA7DE0"/>
    <w:rsid w:val="00DB56BC"/>
    <w:rsid w:val="00DF25BC"/>
    <w:rsid w:val="00E024B7"/>
    <w:rsid w:val="00E0479A"/>
    <w:rsid w:val="00E155BA"/>
    <w:rsid w:val="00E47727"/>
    <w:rsid w:val="00E60B11"/>
    <w:rsid w:val="00E614FD"/>
    <w:rsid w:val="00E67F2A"/>
    <w:rsid w:val="00E7734B"/>
    <w:rsid w:val="00E82463"/>
    <w:rsid w:val="00E84DCF"/>
    <w:rsid w:val="00E902E3"/>
    <w:rsid w:val="00E95A1E"/>
    <w:rsid w:val="00EA46D7"/>
    <w:rsid w:val="00EA584E"/>
    <w:rsid w:val="00EA59F5"/>
    <w:rsid w:val="00EA7244"/>
    <w:rsid w:val="00ED41FE"/>
    <w:rsid w:val="00ED545F"/>
    <w:rsid w:val="00EE737F"/>
    <w:rsid w:val="00EF6749"/>
    <w:rsid w:val="00F03105"/>
    <w:rsid w:val="00F049B7"/>
    <w:rsid w:val="00F1796A"/>
    <w:rsid w:val="00F213BB"/>
    <w:rsid w:val="00F36E88"/>
    <w:rsid w:val="00F47306"/>
    <w:rsid w:val="00F606D8"/>
    <w:rsid w:val="00F6275A"/>
    <w:rsid w:val="00F651FE"/>
    <w:rsid w:val="00F76941"/>
    <w:rsid w:val="00F8218A"/>
    <w:rsid w:val="00F940D7"/>
    <w:rsid w:val="00FA36B7"/>
    <w:rsid w:val="00FA5FD4"/>
    <w:rsid w:val="00FA7B74"/>
    <w:rsid w:val="00FB1E8E"/>
    <w:rsid w:val="00FD0DEF"/>
    <w:rsid w:val="00FD189F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CBD3"/>
  <w15:chartTrackingRefBased/>
  <w15:docId w15:val="{B4DC812E-919D-4A3D-867D-AFC74EA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E45"/>
    <w:pPr>
      <w:spacing w:before="60" w:after="60"/>
      <w:ind w:left="720"/>
      <w:contextualSpacing/>
    </w:pPr>
    <w:rPr>
      <w:rFonts w:ascii="Arial" w:hAnsi="Arial" w:cs="Arial"/>
      <w:sz w:val="22"/>
      <w:szCs w:val="22"/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2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D26782"/>
    <w:rPr>
      <w:rFonts w:ascii="Courier New" w:eastAsia="Times New Roman" w:hAnsi="Courier New" w:cs="Courier New"/>
      <w:sz w:val="20"/>
      <w:szCs w:val="20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4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4B7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Corpsdetexte">
    <w:name w:val="Body Text"/>
    <w:basedOn w:val="Normal"/>
    <w:link w:val="CorpsdetexteCar"/>
    <w:uiPriority w:val="99"/>
    <w:rsid w:val="00740821"/>
    <w:pPr>
      <w:spacing w:after="120"/>
    </w:pPr>
    <w:rPr>
      <w:rFonts w:ascii="Arial" w:hAnsi="Arial"/>
      <w:sz w:val="22"/>
      <w:szCs w:val="24"/>
      <w:lang w:val="nl-NL" w:eastAsia="nl-NL"/>
    </w:rPr>
  </w:style>
  <w:style w:type="character" w:customStyle="1" w:styleId="CorpsdetexteCar">
    <w:name w:val="Corps de texte Car"/>
    <w:basedOn w:val="Policepardfaut"/>
    <w:link w:val="Corpsdetexte"/>
    <w:uiPriority w:val="99"/>
    <w:rsid w:val="00740821"/>
    <w:rPr>
      <w:rFonts w:ascii="Arial" w:eastAsia="Times New Roman" w:hAnsi="Arial" w:cs="Times New Roman"/>
      <w:szCs w:val="24"/>
      <w:lang w:val="nl-NL" w:eastAsia="nl-NL"/>
    </w:rPr>
  </w:style>
  <w:style w:type="paragraph" w:styleId="En-tte">
    <w:name w:val="header"/>
    <w:basedOn w:val="Normal"/>
    <w:link w:val="En-tteC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8C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0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1e59b-233c-4e0a-bf91-f667ea2f9184" xsi:nil="true"/>
    <lcf76f155ced4ddcb4097134ff3c332f xmlns="af1c6c8b-34a8-4b70-968b-732a2ac3d3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53DF4F3C7884FACF1E4D91152CC5C" ma:contentTypeVersion="17" ma:contentTypeDescription="Crée un document." ma:contentTypeScope="" ma:versionID="97594e5083f0d6e21c0d947758bc12c1">
  <xsd:schema xmlns:xsd="http://www.w3.org/2001/XMLSchema" xmlns:xs="http://www.w3.org/2001/XMLSchema" xmlns:p="http://schemas.microsoft.com/office/2006/metadata/properties" xmlns:ns2="af1c6c8b-34a8-4b70-968b-732a2ac3d3c1" xmlns:ns3="ceb1e59b-233c-4e0a-bf91-f667ea2f9184" targetNamespace="http://schemas.microsoft.com/office/2006/metadata/properties" ma:root="true" ma:fieldsID="95f03455d0dfab239fbdb0505ea8e61d" ns2:_="" ns3:_="">
    <xsd:import namespace="af1c6c8b-34a8-4b70-968b-732a2ac3d3c1"/>
    <xsd:import namespace="ceb1e59b-233c-4e0a-bf91-f667ea2f9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6c8b-34a8-4b70-968b-732a2ac3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d12e951-e78d-459c-b21b-67901cf8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e59b-233c-4e0a-bf91-f667ea2f9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f9c142c-8557-41f9-a8c9-560834f31e50}" ma:internalName="TaxCatchAll" ma:readOnly="false" ma:showField="CatchAllData" ma:web="ceb1e59b-233c-4e0a-bf91-f667ea2f9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C218-EB1B-4811-99C3-B15B2522E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658EE-A086-466C-943B-EFFCFCB54968}">
  <ds:schemaRefs>
    <ds:schemaRef ds:uri="http://schemas.microsoft.com/office/2006/metadata/properties"/>
    <ds:schemaRef ds:uri="http://schemas.microsoft.com/office/infopath/2007/PartnerControls"/>
    <ds:schemaRef ds:uri="eca5186d-b675-4f39-b300-39828f004940"/>
    <ds:schemaRef ds:uri="70f4dbfe-3cd2-401c-9c6c-c311601ea1a5"/>
  </ds:schemaRefs>
</ds:datastoreItem>
</file>

<file path=customXml/itemProps3.xml><?xml version="1.0" encoding="utf-8"?>
<ds:datastoreItem xmlns:ds="http://schemas.openxmlformats.org/officeDocument/2006/customXml" ds:itemID="{BEB83701-F322-4DF7-BF68-7D56A1613FEE}"/>
</file>

<file path=customXml/itemProps4.xml><?xml version="1.0" encoding="utf-8"?>
<ds:datastoreItem xmlns:ds="http://schemas.openxmlformats.org/officeDocument/2006/customXml" ds:itemID="{9A1FFE15-FB3A-460E-908A-B6D78A77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Vanbelleghem Tim</dc:creator>
  <cp:keywords/>
  <dc:description/>
  <cp:lastModifiedBy>Buy Nicolas</cp:lastModifiedBy>
  <cp:revision>9</cp:revision>
  <cp:lastPrinted>2019-01-14T11:37:00Z</cp:lastPrinted>
  <dcterms:created xsi:type="dcterms:W3CDTF">2023-07-11T09:21:00Z</dcterms:created>
  <dcterms:modified xsi:type="dcterms:W3CDTF">2023-07-14T09:47:00Z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0x0101008EBA1AD086796A46928E77F4018A0678</vt:lpwstr>
  </property>
  <property fmtid="{D5CDD505-2E9C-101B-9397-08002B2CF9AE}" pid="3" name="MediaServiceImageTags">
    <vt:lpwstr/>
  </property>
</Properties>
</file>