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5537" w14:textId="79B5D5AA" w:rsidR="00592745" w:rsidRPr="00592745" w:rsidRDefault="00592745" w:rsidP="00592745">
      <w:pPr>
        <w:pStyle w:val="Kop2"/>
        <w:rPr>
          <w:b/>
          <w:bCs/>
          <w:lang w:val="nl-BE"/>
        </w:rPr>
      </w:pPr>
      <w:r w:rsidRPr="00592745">
        <w:rPr>
          <w:b/>
          <w:bCs/>
          <w:lang w:val="nl-BE"/>
        </w:rPr>
        <w:t>Tewerk</w:t>
      </w:r>
      <w:r>
        <w:rPr>
          <w:b/>
          <w:bCs/>
          <w:lang w:val="nl-BE"/>
        </w:rPr>
        <w:t>stellingsgraad van</w:t>
      </w:r>
      <w:r w:rsidRPr="00592745">
        <w:rPr>
          <w:b/>
          <w:bCs/>
          <w:lang w:val="nl-BE"/>
        </w:rPr>
        <w:t xml:space="preserve"> personen met een handicap </w:t>
      </w:r>
      <w:r w:rsidR="00051F77">
        <w:rPr>
          <w:b/>
          <w:bCs/>
          <w:lang w:val="nl-BE"/>
        </w:rPr>
        <w:t>(</w:t>
      </w:r>
      <w:r w:rsidRPr="00592745">
        <w:rPr>
          <w:b/>
          <w:bCs/>
          <w:lang w:val="nl-BE"/>
        </w:rPr>
        <w:t>per dienst</w:t>
      </w:r>
      <w:r w:rsidR="00051F77">
        <w:rPr>
          <w:b/>
          <w:bCs/>
          <w:lang w:val="nl-BE"/>
        </w:rPr>
        <w:t>)</w:t>
      </w:r>
    </w:p>
    <w:p w14:paraId="5328D5DC" w14:textId="546722BD" w:rsidR="00592745" w:rsidRPr="00CA358B" w:rsidRDefault="00592745" w:rsidP="00592745">
      <w:pPr>
        <w:jc w:val="both"/>
        <w:rPr>
          <w:rFonts w:asciiTheme="minorHAnsi" w:hAnsiTheme="minorHAnsi" w:cstheme="minorHAnsi"/>
          <w:i/>
          <w:iCs/>
          <w:sz w:val="22"/>
          <w:szCs w:val="22"/>
          <w:lang w:val="nl-BE"/>
        </w:rPr>
      </w:pPr>
      <w:r w:rsidRPr="00CA358B">
        <w:rPr>
          <w:rFonts w:asciiTheme="minorHAnsi" w:hAnsiTheme="minorHAnsi" w:cstheme="minorHAnsi"/>
          <w:i/>
          <w:iCs/>
          <w:sz w:val="22"/>
          <w:szCs w:val="22"/>
          <w:lang w:val="nl-BE"/>
        </w:rPr>
        <w:t>(2020, 2021, 2022 (1</w:t>
      </w:r>
      <w:r w:rsidRPr="00CA358B">
        <w:rPr>
          <w:rFonts w:asciiTheme="minorHAnsi" w:hAnsiTheme="minorHAnsi" w:cstheme="minorHAnsi"/>
          <w:i/>
          <w:iCs/>
          <w:sz w:val="22"/>
          <w:szCs w:val="22"/>
          <w:vertAlign w:val="superscript"/>
          <w:lang w:val="nl-BE"/>
        </w:rPr>
        <w:t>e</w:t>
      </w:r>
      <w:r w:rsidRPr="00CA358B">
        <w:rPr>
          <w:rFonts w:asciiTheme="minorHAnsi" w:hAnsiTheme="minorHAnsi" w:cstheme="minorHAnsi"/>
          <w:i/>
          <w:iCs/>
          <w:sz w:val="22"/>
          <w:szCs w:val="22"/>
          <w:lang w:val="nl-BE"/>
        </w:rPr>
        <w:t xml:space="preserve"> deel)) </w:t>
      </w:r>
    </w:p>
    <w:p w14:paraId="13AC890D" w14:textId="5D1269C6" w:rsidR="00051F77" w:rsidRDefault="00051F77" w:rsidP="00592745">
      <w:pPr>
        <w:jc w:val="both"/>
        <w:rPr>
          <w:rFonts w:asciiTheme="minorHAnsi" w:hAnsiTheme="minorHAnsi" w:cstheme="minorHAnsi"/>
          <w:sz w:val="24"/>
          <w:szCs w:val="24"/>
          <w:lang w:val="nl-BE"/>
        </w:rPr>
      </w:pPr>
    </w:p>
    <w:p w14:paraId="2670B7A9" w14:textId="116A8CC1" w:rsidR="00051F77" w:rsidRDefault="00051F77" w:rsidP="00592745">
      <w:pPr>
        <w:jc w:val="both"/>
        <w:rPr>
          <w:rFonts w:asciiTheme="minorHAnsi" w:hAnsiTheme="minorHAnsi" w:cstheme="minorHAnsi"/>
          <w:sz w:val="24"/>
          <w:szCs w:val="24"/>
          <w:lang w:val="nl-BE"/>
        </w:rPr>
      </w:pPr>
      <w:r w:rsidRPr="00051F77">
        <w:rPr>
          <w:rFonts w:asciiTheme="minorHAnsi" w:hAnsiTheme="minorHAnsi" w:cstheme="minorHAnsi"/>
          <w:sz w:val="24"/>
          <w:szCs w:val="24"/>
          <w:lang w:val="nl-BE"/>
        </w:rPr>
        <w:t>In het algemeen, maakt het jaarverslag van de Begeleidingscommissie voor de aanwerving van personen met een handicap in het federaal openbaar ambt (BCAPH), dat in 2021 werd gepubliceerd en betrekking heeft op 2020, gewag van 1,22% federale personeelsleden met een erkende handicap. Het in 2022 gepubliceerde verslag over het jaar 2021 vermeldt dat dat cijfer is gezakt naar 1,06%.</w:t>
      </w:r>
    </w:p>
    <w:p w14:paraId="16C95193" w14:textId="444B38E3" w:rsidR="00592745" w:rsidRDefault="00592745" w:rsidP="00592745">
      <w:pPr>
        <w:jc w:val="both"/>
        <w:rPr>
          <w:rFonts w:asciiTheme="minorHAnsi" w:hAnsiTheme="minorHAnsi" w:cstheme="minorHAnsi"/>
          <w:sz w:val="24"/>
          <w:szCs w:val="24"/>
          <w:lang w:val="nl-BE"/>
        </w:rPr>
      </w:pPr>
    </w:p>
    <w:tbl>
      <w:tblPr>
        <w:tblStyle w:val="Tabelraster"/>
        <w:tblW w:w="0" w:type="auto"/>
        <w:tblLook w:val="04A0" w:firstRow="1" w:lastRow="0" w:firstColumn="1" w:lastColumn="0" w:noHBand="0" w:noVBand="1"/>
      </w:tblPr>
      <w:tblGrid>
        <w:gridCol w:w="2113"/>
        <w:gridCol w:w="2474"/>
        <w:gridCol w:w="4475"/>
      </w:tblGrid>
      <w:tr w:rsidR="001A14E5" w:rsidRPr="00592745" w14:paraId="62085886" w14:textId="77777777" w:rsidTr="00051F77">
        <w:trPr>
          <w:trHeight w:val="454"/>
        </w:trPr>
        <w:tc>
          <w:tcPr>
            <w:tcW w:w="2122" w:type="dxa"/>
          </w:tcPr>
          <w:p w14:paraId="096A69C6" w14:textId="3F8FBEB8" w:rsidR="001A14E5" w:rsidRPr="00592745" w:rsidRDefault="001A14E5" w:rsidP="001A14E5">
            <w:pPr>
              <w:jc w:val="both"/>
              <w:rPr>
                <w:rFonts w:asciiTheme="minorHAnsi" w:hAnsiTheme="minorHAnsi" w:cstheme="minorHAnsi"/>
                <w:b/>
                <w:bCs/>
                <w:sz w:val="24"/>
                <w:szCs w:val="24"/>
                <w:lang w:val="nl-BE"/>
              </w:rPr>
            </w:pPr>
            <w:r>
              <w:rPr>
                <w:rFonts w:asciiTheme="minorHAnsi" w:hAnsiTheme="minorHAnsi" w:cstheme="minorHAnsi"/>
                <w:b/>
                <w:bCs/>
                <w:sz w:val="24"/>
                <w:szCs w:val="24"/>
                <w:lang w:val="nl-BE"/>
              </w:rPr>
              <w:t>Bevoegd m</w:t>
            </w:r>
            <w:r w:rsidRPr="00592745">
              <w:rPr>
                <w:rFonts w:asciiTheme="minorHAnsi" w:hAnsiTheme="minorHAnsi" w:cstheme="minorHAnsi"/>
                <w:b/>
                <w:bCs/>
                <w:sz w:val="24"/>
                <w:szCs w:val="24"/>
                <w:lang w:val="nl-BE"/>
              </w:rPr>
              <w:t>inister</w:t>
            </w:r>
          </w:p>
        </w:tc>
        <w:tc>
          <w:tcPr>
            <w:tcW w:w="2409" w:type="dxa"/>
          </w:tcPr>
          <w:p w14:paraId="52687AD0" w14:textId="296EC314" w:rsidR="001A14E5" w:rsidRPr="00592745" w:rsidRDefault="001A14E5" w:rsidP="001A14E5">
            <w:pPr>
              <w:jc w:val="both"/>
              <w:rPr>
                <w:rFonts w:asciiTheme="minorHAnsi" w:hAnsiTheme="minorHAnsi" w:cstheme="minorHAnsi"/>
                <w:b/>
                <w:bCs/>
                <w:sz w:val="24"/>
                <w:szCs w:val="24"/>
                <w:lang w:val="nl-BE"/>
              </w:rPr>
            </w:pPr>
            <w:r>
              <w:rPr>
                <w:rFonts w:asciiTheme="minorHAnsi" w:hAnsiTheme="minorHAnsi" w:cstheme="minorHAnsi"/>
                <w:b/>
                <w:bCs/>
                <w:sz w:val="24"/>
                <w:szCs w:val="24"/>
                <w:lang w:val="nl-BE"/>
              </w:rPr>
              <w:t>Dienst</w:t>
            </w:r>
          </w:p>
        </w:tc>
        <w:tc>
          <w:tcPr>
            <w:tcW w:w="4531" w:type="dxa"/>
          </w:tcPr>
          <w:p w14:paraId="0D3C6C03" w14:textId="7770E31F" w:rsidR="001A14E5" w:rsidRPr="00592745" w:rsidRDefault="001A14E5" w:rsidP="001A14E5">
            <w:pPr>
              <w:jc w:val="both"/>
              <w:rPr>
                <w:rFonts w:asciiTheme="minorHAnsi" w:hAnsiTheme="minorHAnsi" w:cstheme="minorHAnsi"/>
                <w:b/>
                <w:bCs/>
                <w:sz w:val="24"/>
                <w:szCs w:val="24"/>
                <w:lang w:val="nl-BE"/>
              </w:rPr>
            </w:pPr>
            <w:r w:rsidRPr="00592745">
              <w:rPr>
                <w:rFonts w:asciiTheme="minorHAnsi" w:hAnsiTheme="minorHAnsi" w:cstheme="minorHAnsi"/>
                <w:b/>
                <w:bCs/>
                <w:sz w:val="24"/>
                <w:szCs w:val="24"/>
                <w:lang w:val="nl-BE"/>
              </w:rPr>
              <w:t>Tewerkstellingsgraad</w:t>
            </w:r>
          </w:p>
        </w:tc>
      </w:tr>
      <w:tr w:rsidR="001A14E5" w14:paraId="43474281" w14:textId="77777777" w:rsidTr="00051F77">
        <w:trPr>
          <w:trHeight w:val="454"/>
        </w:trPr>
        <w:tc>
          <w:tcPr>
            <w:tcW w:w="2122" w:type="dxa"/>
            <w:vMerge w:val="restart"/>
            <w:shd w:val="clear" w:color="auto" w:fill="D9E2F3" w:themeFill="accent1" w:themeFillTint="33"/>
          </w:tcPr>
          <w:p w14:paraId="7538F7AD" w14:textId="08947575" w:rsidR="001A14E5" w:rsidRDefault="001A14E5" w:rsidP="001A61E6">
            <w:pPr>
              <w:rPr>
                <w:rFonts w:asciiTheme="minorHAnsi" w:hAnsiTheme="minorHAnsi" w:cstheme="minorHAnsi"/>
                <w:sz w:val="24"/>
                <w:szCs w:val="24"/>
                <w:lang w:val="nl-BE"/>
              </w:rPr>
            </w:pPr>
            <w:r>
              <w:rPr>
                <w:rFonts w:asciiTheme="minorHAnsi" w:hAnsiTheme="minorHAnsi" w:cstheme="minorHAnsi"/>
                <w:sz w:val="24"/>
                <w:szCs w:val="24"/>
                <w:lang w:val="nl-BE"/>
              </w:rPr>
              <w:t>Annelies Verlinden</w:t>
            </w:r>
          </w:p>
        </w:tc>
        <w:tc>
          <w:tcPr>
            <w:tcW w:w="2409" w:type="dxa"/>
          </w:tcPr>
          <w:p w14:paraId="25829060" w14:textId="5C0EC30B" w:rsidR="001A14E5" w:rsidRDefault="001A14E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Federale politie</w:t>
            </w:r>
          </w:p>
        </w:tc>
        <w:tc>
          <w:tcPr>
            <w:tcW w:w="4531" w:type="dxa"/>
          </w:tcPr>
          <w:p w14:paraId="1CE97557" w14:textId="122D8D06" w:rsidR="001A14E5" w:rsidRDefault="001A14E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0,21% (2020); 0,20</w:t>
            </w:r>
            <w:r w:rsidR="005E63D5">
              <w:rPr>
                <w:rFonts w:asciiTheme="minorHAnsi" w:hAnsiTheme="minorHAnsi" w:cstheme="minorHAnsi"/>
                <w:sz w:val="24"/>
                <w:szCs w:val="24"/>
                <w:lang w:val="nl-BE"/>
              </w:rPr>
              <w:t>%</w:t>
            </w:r>
            <w:r>
              <w:rPr>
                <w:rFonts w:asciiTheme="minorHAnsi" w:hAnsiTheme="minorHAnsi" w:cstheme="minorHAnsi"/>
                <w:sz w:val="24"/>
                <w:szCs w:val="24"/>
                <w:lang w:val="nl-BE"/>
              </w:rPr>
              <w:t xml:space="preserve"> (2021); 0,19</w:t>
            </w:r>
            <w:r w:rsidR="005E63D5">
              <w:rPr>
                <w:rFonts w:asciiTheme="minorHAnsi" w:hAnsiTheme="minorHAnsi" w:cstheme="minorHAnsi"/>
                <w:sz w:val="24"/>
                <w:szCs w:val="24"/>
                <w:lang w:val="nl-BE"/>
              </w:rPr>
              <w:t>%</w:t>
            </w:r>
            <w:r>
              <w:rPr>
                <w:rFonts w:asciiTheme="minorHAnsi" w:hAnsiTheme="minorHAnsi" w:cstheme="minorHAnsi"/>
                <w:sz w:val="24"/>
                <w:szCs w:val="24"/>
                <w:lang w:val="nl-BE"/>
              </w:rPr>
              <w:t xml:space="preserve"> (2022)</w:t>
            </w:r>
          </w:p>
        </w:tc>
      </w:tr>
      <w:tr w:rsidR="001A14E5" w14:paraId="03AA139E" w14:textId="77777777" w:rsidTr="00051F77">
        <w:trPr>
          <w:trHeight w:val="454"/>
        </w:trPr>
        <w:tc>
          <w:tcPr>
            <w:tcW w:w="2122" w:type="dxa"/>
            <w:vMerge/>
            <w:shd w:val="clear" w:color="auto" w:fill="D9E2F3" w:themeFill="accent1" w:themeFillTint="33"/>
          </w:tcPr>
          <w:p w14:paraId="1FCF15AC" w14:textId="77777777" w:rsidR="001A14E5" w:rsidRDefault="001A14E5" w:rsidP="001A61E6">
            <w:pPr>
              <w:rPr>
                <w:rFonts w:asciiTheme="minorHAnsi" w:hAnsiTheme="minorHAnsi" w:cstheme="minorHAnsi"/>
                <w:sz w:val="24"/>
                <w:szCs w:val="24"/>
                <w:lang w:val="nl-BE"/>
              </w:rPr>
            </w:pPr>
          </w:p>
        </w:tc>
        <w:tc>
          <w:tcPr>
            <w:tcW w:w="2409" w:type="dxa"/>
          </w:tcPr>
          <w:p w14:paraId="667F33E9" w14:textId="51DA9FB4" w:rsidR="001A14E5" w:rsidRDefault="001A14E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Lokale politie</w:t>
            </w:r>
          </w:p>
        </w:tc>
        <w:tc>
          <w:tcPr>
            <w:tcW w:w="4531" w:type="dxa"/>
          </w:tcPr>
          <w:p w14:paraId="38F755F9" w14:textId="5398A87C" w:rsidR="001A14E5" w:rsidRDefault="001A14E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0,09% (2020); 0,08% (2021); 0,08% (2022)</w:t>
            </w:r>
          </w:p>
        </w:tc>
      </w:tr>
      <w:tr w:rsidR="001A14E5" w14:paraId="17F07DC8" w14:textId="77777777" w:rsidTr="00051F77">
        <w:trPr>
          <w:trHeight w:val="454"/>
        </w:trPr>
        <w:tc>
          <w:tcPr>
            <w:tcW w:w="2122" w:type="dxa"/>
            <w:vMerge/>
            <w:shd w:val="clear" w:color="auto" w:fill="D9E2F3" w:themeFill="accent1" w:themeFillTint="33"/>
          </w:tcPr>
          <w:p w14:paraId="2EBF45ED" w14:textId="77777777" w:rsidR="001A14E5" w:rsidRDefault="001A14E5" w:rsidP="001A61E6">
            <w:pPr>
              <w:rPr>
                <w:rFonts w:asciiTheme="minorHAnsi" w:hAnsiTheme="minorHAnsi" w:cstheme="minorHAnsi"/>
                <w:sz w:val="24"/>
                <w:szCs w:val="24"/>
                <w:lang w:val="nl-BE"/>
              </w:rPr>
            </w:pPr>
          </w:p>
        </w:tc>
        <w:tc>
          <w:tcPr>
            <w:tcW w:w="2409" w:type="dxa"/>
          </w:tcPr>
          <w:p w14:paraId="7AEA7168" w14:textId="16727F02" w:rsidR="001A14E5" w:rsidRDefault="001A14E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FANC</w:t>
            </w:r>
          </w:p>
        </w:tc>
        <w:tc>
          <w:tcPr>
            <w:tcW w:w="4531" w:type="dxa"/>
          </w:tcPr>
          <w:p w14:paraId="0F0D9A98" w14:textId="417F1B09" w:rsidR="001A14E5" w:rsidRDefault="001A14E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0,68% (laatste 5 jaar)</w:t>
            </w:r>
          </w:p>
        </w:tc>
      </w:tr>
      <w:tr w:rsidR="001A14E5" w14:paraId="6DD887EF" w14:textId="77777777" w:rsidTr="00051F77">
        <w:trPr>
          <w:trHeight w:val="454"/>
        </w:trPr>
        <w:tc>
          <w:tcPr>
            <w:tcW w:w="2122" w:type="dxa"/>
            <w:vMerge/>
            <w:shd w:val="clear" w:color="auto" w:fill="D9E2F3" w:themeFill="accent1" w:themeFillTint="33"/>
          </w:tcPr>
          <w:p w14:paraId="00161CDB" w14:textId="77777777" w:rsidR="001A14E5" w:rsidRDefault="001A14E5" w:rsidP="001A61E6">
            <w:pPr>
              <w:rPr>
                <w:rFonts w:asciiTheme="minorHAnsi" w:hAnsiTheme="minorHAnsi" w:cstheme="minorHAnsi"/>
                <w:sz w:val="24"/>
                <w:szCs w:val="24"/>
                <w:lang w:val="nl-BE"/>
              </w:rPr>
            </w:pPr>
          </w:p>
        </w:tc>
        <w:tc>
          <w:tcPr>
            <w:tcW w:w="2409" w:type="dxa"/>
          </w:tcPr>
          <w:p w14:paraId="6B5D9DB3" w14:textId="443D01A9" w:rsidR="001A14E5" w:rsidRDefault="001A14E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IBZ</w:t>
            </w:r>
          </w:p>
        </w:tc>
        <w:tc>
          <w:tcPr>
            <w:tcW w:w="4531" w:type="dxa"/>
          </w:tcPr>
          <w:p w14:paraId="0177D950" w14:textId="31C9237D" w:rsidR="001A14E5" w:rsidRDefault="001A14E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0,43% (2020); 0,42% (2021); 0,52% (2022)</w:t>
            </w:r>
          </w:p>
        </w:tc>
      </w:tr>
      <w:tr w:rsidR="001A14E5" w14:paraId="7C8A7954" w14:textId="77777777" w:rsidTr="00051F77">
        <w:trPr>
          <w:trHeight w:val="454"/>
        </w:trPr>
        <w:tc>
          <w:tcPr>
            <w:tcW w:w="2122" w:type="dxa"/>
            <w:vMerge/>
            <w:shd w:val="clear" w:color="auto" w:fill="D9E2F3" w:themeFill="accent1" w:themeFillTint="33"/>
          </w:tcPr>
          <w:p w14:paraId="26E3CCAB" w14:textId="77777777" w:rsidR="001A14E5" w:rsidRDefault="001A14E5" w:rsidP="001A61E6">
            <w:pPr>
              <w:rPr>
                <w:rFonts w:asciiTheme="minorHAnsi" w:hAnsiTheme="minorHAnsi" w:cstheme="minorHAnsi"/>
                <w:sz w:val="24"/>
                <w:szCs w:val="24"/>
                <w:lang w:val="nl-BE"/>
              </w:rPr>
            </w:pPr>
          </w:p>
        </w:tc>
        <w:tc>
          <w:tcPr>
            <w:tcW w:w="2409" w:type="dxa"/>
          </w:tcPr>
          <w:p w14:paraId="0C2F9045" w14:textId="7D876583" w:rsidR="001A14E5" w:rsidRDefault="001A14E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ASTRID</w:t>
            </w:r>
          </w:p>
        </w:tc>
        <w:tc>
          <w:tcPr>
            <w:tcW w:w="4531" w:type="dxa"/>
          </w:tcPr>
          <w:p w14:paraId="17BE59DF" w14:textId="4E4E4501" w:rsidR="001A14E5" w:rsidRDefault="001A14E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0,80%</w:t>
            </w:r>
          </w:p>
        </w:tc>
      </w:tr>
      <w:tr w:rsidR="005E63D5" w14:paraId="6CF58187" w14:textId="77777777" w:rsidTr="00051F77">
        <w:trPr>
          <w:trHeight w:val="454"/>
        </w:trPr>
        <w:tc>
          <w:tcPr>
            <w:tcW w:w="2122" w:type="dxa"/>
            <w:vMerge w:val="restart"/>
            <w:shd w:val="clear" w:color="auto" w:fill="D9E2F3" w:themeFill="accent1" w:themeFillTint="33"/>
          </w:tcPr>
          <w:p w14:paraId="675D89FE" w14:textId="3A2A8F94" w:rsidR="005E63D5" w:rsidRDefault="005E63D5" w:rsidP="001A61E6">
            <w:pPr>
              <w:rPr>
                <w:rFonts w:asciiTheme="minorHAnsi" w:hAnsiTheme="minorHAnsi" w:cstheme="minorHAnsi"/>
                <w:sz w:val="24"/>
                <w:szCs w:val="24"/>
                <w:lang w:val="nl-BE"/>
              </w:rPr>
            </w:pPr>
            <w:r>
              <w:rPr>
                <w:rFonts w:asciiTheme="minorHAnsi" w:hAnsiTheme="minorHAnsi" w:cstheme="minorHAnsi"/>
                <w:sz w:val="24"/>
                <w:szCs w:val="24"/>
                <w:lang w:val="nl-BE"/>
              </w:rPr>
              <w:t xml:space="preserve">David </w:t>
            </w:r>
            <w:proofErr w:type="spellStart"/>
            <w:r>
              <w:rPr>
                <w:rFonts w:asciiTheme="minorHAnsi" w:hAnsiTheme="minorHAnsi" w:cstheme="minorHAnsi"/>
                <w:sz w:val="24"/>
                <w:szCs w:val="24"/>
                <w:lang w:val="nl-BE"/>
              </w:rPr>
              <w:t>Clarinval</w:t>
            </w:r>
            <w:proofErr w:type="spellEnd"/>
          </w:p>
        </w:tc>
        <w:tc>
          <w:tcPr>
            <w:tcW w:w="2409" w:type="dxa"/>
          </w:tcPr>
          <w:p w14:paraId="0A83C67E" w14:textId="2B6A8912" w:rsidR="005E63D5" w:rsidRDefault="005E63D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FAVV</w:t>
            </w:r>
          </w:p>
        </w:tc>
        <w:tc>
          <w:tcPr>
            <w:tcW w:w="4531" w:type="dxa"/>
          </w:tcPr>
          <w:p w14:paraId="7C6294DB" w14:textId="3911E04B" w:rsidR="005E63D5" w:rsidRDefault="005E63D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1,68% (2020); 1,36% (2021); 1,45% (2022)</w:t>
            </w:r>
          </w:p>
        </w:tc>
      </w:tr>
      <w:tr w:rsidR="005E63D5" w14:paraId="39E49C5D" w14:textId="77777777" w:rsidTr="00051F77">
        <w:trPr>
          <w:trHeight w:val="454"/>
        </w:trPr>
        <w:tc>
          <w:tcPr>
            <w:tcW w:w="2122" w:type="dxa"/>
            <w:vMerge/>
            <w:shd w:val="clear" w:color="auto" w:fill="D9E2F3" w:themeFill="accent1" w:themeFillTint="33"/>
          </w:tcPr>
          <w:p w14:paraId="21770E82" w14:textId="77777777" w:rsidR="005E63D5" w:rsidRDefault="005E63D5" w:rsidP="001A61E6">
            <w:pPr>
              <w:rPr>
                <w:rFonts w:asciiTheme="minorHAnsi" w:hAnsiTheme="minorHAnsi" w:cstheme="minorHAnsi"/>
                <w:sz w:val="24"/>
                <w:szCs w:val="24"/>
                <w:lang w:val="nl-BE"/>
              </w:rPr>
            </w:pPr>
          </w:p>
        </w:tc>
        <w:tc>
          <w:tcPr>
            <w:tcW w:w="2409" w:type="dxa"/>
          </w:tcPr>
          <w:p w14:paraId="6F744B71" w14:textId="628AA08E" w:rsidR="005E63D5" w:rsidRDefault="005E63D5" w:rsidP="001A14E5">
            <w:pPr>
              <w:jc w:val="both"/>
              <w:rPr>
                <w:rFonts w:asciiTheme="minorHAnsi" w:hAnsiTheme="minorHAnsi" w:cstheme="minorHAnsi"/>
                <w:sz w:val="24"/>
                <w:szCs w:val="24"/>
                <w:lang w:val="nl-BE"/>
              </w:rPr>
            </w:pPr>
            <w:proofErr w:type="spellStart"/>
            <w:r>
              <w:rPr>
                <w:rFonts w:asciiTheme="minorHAnsi" w:hAnsiTheme="minorHAnsi" w:cstheme="minorHAnsi"/>
                <w:sz w:val="24"/>
                <w:szCs w:val="24"/>
                <w:lang w:val="nl-BE"/>
              </w:rPr>
              <w:t>Sciensano</w:t>
            </w:r>
            <w:proofErr w:type="spellEnd"/>
          </w:p>
        </w:tc>
        <w:tc>
          <w:tcPr>
            <w:tcW w:w="4531" w:type="dxa"/>
          </w:tcPr>
          <w:p w14:paraId="5B7F336C" w14:textId="02EDC99D" w:rsidR="005E63D5" w:rsidRDefault="005E63D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0,13% (2020); 0,12% (2021); 0,23% (2022)</w:t>
            </w:r>
          </w:p>
        </w:tc>
      </w:tr>
      <w:tr w:rsidR="005E63D5" w14:paraId="573C29F7" w14:textId="77777777" w:rsidTr="00051F77">
        <w:trPr>
          <w:trHeight w:val="454"/>
        </w:trPr>
        <w:tc>
          <w:tcPr>
            <w:tcW w:w="2122" w:type="dxa"/>
            <w:vMerge/>
            <w:shd w:val="clear" w:color="auto" w:fill="D9E2F3" w:themeFill="accent1" w:themeFillTint="33"/>
          </w:tcPr>
          <w:p w14:paraId="4F2D9868" w14:textId="77777777" w:rsidR="005E63D5" w:rsidRDefault="005E63D5" w:rsidP="001A61E6">
            <w:pPr>
              <w:rPr>
                <w:rFonts w:asciiTheme="minorHAnsi" w:hAnsiTheme="minorHAnsi" w:cstheme="minorHAnsi"/>
                <w:sz w:val="24"/>
                <w:szCs w:val="24"/>
                <w:lang w:val="nl-BE"/>
              </w:rPr>
            </w:pPr>
          </w:p>
        </w:tc>
        <w:tc>
          <w:tcPr>
            <w:tcW w:w="2409" w:type="dxa"/>
          </w:tcPr>
          <w:p w14:paraId="233CA8D2" w14:textId="4E502AE9" w:rsidR="005E63D5" w:rsidRDefault="005E63D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RSVZ</w:t>
            </w:r>
          </w:p>
        </w:tc>
        <w:tc>
          <w:tcPr>
            <w:tcW w:w="4531" w:type="dxa"/>
          </w:tcPr>
          <w:p w14:paraId="69254E5D" w14:textId="33B4053C" w:rsidR="005E63D5" w:rsidRDefault="005E63D5" w:rsidP="001A14E5">
            <w:pPr>
              <w:jc w:val="both"/>
              <w:rPr>
                <w:rFonts w:asciiTheme="minorHAnsi" w:hAnsiTheme="minorHAnsi" w:cstheme="minorHAnsi"/>
                <w:sz w:val="24"/>
                <w:szCs w:val="24"/>
                <w:lang w:val="nl-BE"/>
              </w:rPr>
            </w:pPr>
            <w:r>
              <w:rPr>
                <w:rFonts w:asciiTheme="minorHAnsi" w:hAnsiTheme="minorHAnsi" w:cstheme="minorHAnsi"/>
                <w:sz w:val="24"/>
                <w:szCs w:val="24"/>
                <w:lang w:val="nl-BE"/>
              </w:rPr>
              <w:t>1,28% (2020); 1,28% (2021); 1,17% (2022)</w:t>
            </w:r>
          </w:p>
        </w:tc>
      </w:tr>
      <w:tr w:rsidR="0012057C" w14:paraId="7B333CBB" w14:textId="77777777" w:rsidTr="00051F77">
        <w:trPr>
          <w:trHeight w:val="454"/>
        </w:trPr>
        <w:tc>
          <w:tcPr>
            <w:tcW w:w="2122" w:type="dxa"/>
            <w:shd w:val="clear" w:color="auto" w:fill="D9E2F3" w:themeFill="accent1" w:themeFillTint="33"/>
          </w:tcPr>
          <w:p w14:paraId="0D3838AD" w14:textId="588DD8B2" w:rsidR="0012057C" w:rsidRDefault="0012057C" w:rsidP="001A61E6">
            <w:pPr>
              <w:rPr>
                <w:rFonts w:asciiTheme="minorHAnsi" w:hAnsiTheme="minorHAnsi" w:cstheme="minorHAnsi"/>
                <w:sz w:val="24"/>
                <w:szCs w:val="24"/>
                <w:lang w:val="nl-BE"/>
              </w:rPr>
            </w:pPr>
            <w:r>
              <w:rPr>
                <w:rFonts w:asciiTheme="minorHAnsi" w:hAnsiTheme="minorHAnsi" w:cstheme="minorHAnsi"/>
                <w:sz w:val="24"/>
                <w:szCs w:val="24"/>
                <w:lang w:val="nl-BE"/>
              </w:rPr>
              <w:t>Petra De Sutter</w:t>
            </w:r>
          </w:p>
        </w:tc>
        <w:tc>
          <w:tcPr>
            <w:tcW w:w="2409" w:type="dxa"/>
          </w:tcPr>
          <w:p w14:paraId="40E2FE05" w14:textId="67F5AE0F" w:rsidR="0012057C" w:rsidRDefault="0012057C" w:rsidP="0012057C">
            <w:pPr>
              <w:jc w:val="both"/>
              <w:rPr>
                <w:rFonts w:asciiTheme="minorHAnsi" w:hAnsiTheme="minorHAnsi" w:cstheme="minorHAnsi"/>
                <w:sz w:val="24"/>
                <w:szCs w:val="24"/>
                <w:lang w:val="nl-BE"/>
              </w:rPr>
            </w:pPr>
            <w:r>
              <w:rPr>
                <w:rFonts w:asciiTheme="minorHAnsi" w:hAnsiTheme="minorHAnsi" w:cstheme="minorHAnsi"/>
                <w:sz w:val="24"/>
                <w:szCs w:val="24"/>
                <w:lang w:val="nl-BE"/>
              </w:rPr>
              <w:t>FOD B&amp;O</w:t>
            </w:r>
          </w:p>
        </w:tc>
        <w:tc>
          <w:tcPr>
            <w:tcW w:w="4531" w:type="dxa"/>
          </w:tcPr>
          <w:p w14:paraId="5F37CFFE" w14:textId="57235189" w:rsidR="0012057C" w:rsidRDefault="0012057C" w:rsidP="0012057C">
            <w:pPr>
              <w:jc w:val="both"/>
              <w:rPr>
                <w:rFonts w:asciiTheme="minorHAnsi" w:hAnsiTheme="minorHAnsi" w:cstheme="minorHAnsi"/>
                <w:sz w:val="24"/>
                <w:szCs w:val="24"/>
                <w:lang w:val="nl-BE"/>
              </w:rPr>
            </w:pPr>
            <w:r>
              <w:rPr>
                <w:rFonts w:asciiTheme="minorHAnsi" w:hAnsiTheme="minorHAnsi" w:cstheme="minorHAnsi"/>
                <w:sz w:val="24"/>
                <w:szCs w:val="24"/>
                <w:lang w:val="nl-BE"/>
              </w:rPr>
              <w:t>1,90% (2020); 1,45% (2021)</w:t>
            </w:r>
          </w:p>
        </w:tc>
      </w:tr>
      <w:tr w:rsidR="0012057C" w14:paraId="456CF8C9" w14:textId="77777777" w:rsidTr="00051F77">
        <w:trPr>
          <w:trHeight w:val="454"/>
        </w:trPr>
        <w:tc>
          <w:tcPr>
            <w:tcW w:w="2122" w:type="dxa"/>
            <w:shd w:val="clear" w:color="auto" w:fill="D9E2F3" w:themeFill="accent1" w:themeFillTint="33"/>
          </w:tcPr>
          <w:p w14:paraId="6CCBAE41" w14:textId="3181C946" w:rsidR="0012057C" w:rsidRDefault="0012057C" w:rsidP="001A61E6">
            <w:pPr>
              <w:rPr>
                <w:rFonts w:asciiTheme="minorHAnsi" w:hAnsiTheme="minorHAnsi" w:cstheme="minorHAnsi"/>
                <w:sz w:val="24"/>
                <w:szCs w:val="24"/>
                <w:lang w:val="nl-BE"/>
              </w:rPr>
            </w:pPr>
            <w:r>
              <w:rPr>
                <w:rFonts w:asciiTheme="minorHAnsi" w:hAnsiTheme="minorHAnsi" w:cstheme="minorHAnsi"/>
                <w:sz w:val="24"/>
                <w:szCs w:val="24"/>
                <w:lang w:val="nl-BE"/>
              </w:rPr>
              <w:t xml:space="preserve">Pierre-Yves </w:t>
            </w:r>
            <w:proofErr w:type="spellStart"/>
            <w:r>
              <w:rPr>
                <w:rFonts w:asciiTheme="minorHAnsi" w:hAnsiTheme="minorHAnsi" w:cstheme="minorHAnsi"/>
                <w:sz w:val="24"/>
                <w:szCs w:val="24"/>
                <w:lang w:val="nl-BE"/>
              </w:rPr>
              <w:t>Dermagne</w:t>
            </w:r>
            <w:proofErr w:type="spellEnd"/>
          </w:p>
        </w:tc>
        <w:tc>
          <w:tcPr>
            <w:tcW w:w="2409" w:type="dxa"/>
          </w:tcPr>
          <w:p w14:paraId="5CE8D46B" w14:textId="1DA77CE7" w:rsidR="0012057C" w:rsidRDefault="0012057C" w:rsidP="0012057C">
            <w:pPr>
              <w:jc w:val="both"/>
              <w:rPr>
                <w:rFonts w:asciiTheme="minorHAnsi" w:hAnsiTheme="minorHAnsi" w:cstheme="minorHAnsi"/>
                <w:sz w:val="24"/>
                <w:szCs w:val="24"/>
                <w:lang w:val="nl-BE"/>
              </w:rPr>
            </w:pPr>
            <w:r>
              <w:rPr>
                <w:rFonts w:asciiTheme="minorHAnsi" w:hAnsiTheme="minorHAnsi" w:cstheme="minorHAnsi"/>
                <w:sz w:val="24"/>
                <w:szCs w:val="24"/>
                <w:lang w:val="nl-BE"/>
              </w:rPr>
              <w:t xml:space="preserve">FOD </w:t>
            </w:r>
            <w:proofErr w:type="spellStart"/>
            <w:r>
              <w:rPr>
                <w:rFonts w:asciiTheme="minorHAnsi" w:hAnsiTheme="minorHAnsi" w:cstheme="minorHAnsi"/>
                <w:sz w:val="24"/>
                <w:szCs w:val="24"/>
                <w:lang w:val="nl-BE"/>
              </w:rPr>
              <w:t>Econ</w:t>
            </w:r>
            <w:proofErr w:type="spellEnd"/>
            <w:r>
              <w:rPr>
                <w:rFonts w:asciiTheme="minorHAnsi" w:hAnsiTheme="minorHAnsi" w:cstheme="minorHAnsi"/>
                <w:sz w:val="24"/>
                <w:szCs w:val="24"/>
                <w:lang w:val="nl-BE"/>
              </w:rPr>
              <w:t>.</w:t>
            </w:r>
          </w:p>
        </w:tc>
        <w:tc>
          <w:tcPr>
            <w:tcW w:w="4531" w:type="dxa"/>
          </w:tcPr>
          <w:p w14:paraId="6B2A00C8" w14:textId="44B3C22D" w:rsidR="0012057C" w:rsidRDefault="0012057C" w:rsidP="0012057C">
            <w:pPr>
              <w:jc w:val="both"/>
              <w:rPr>
                <w:rFonts w:asciiTheme="minorHAnsi" w:hAnsiTheme="minorHAnsi" w:cstheme="minorHAnsi"/>
                <w:sz w:val="24"/>
                <w:szCs w:val="24"/>
                <w:lang w:val="nl-BE"/>
              </w:rPr>
            </w:pPr>
            <w:r>
              <w:rPr>
                <w:rFonts w:asciiTheme="minorHAnsi" w:hAnsiTheme="minorHAnsi" w:cstheme="minorHAnsi"/>
                <w:sz w:val="24"/>
                <w:szCs w:val="24"/>
                <w:lang w:val="nl-BE"/>
              </w:rPr>
              <w:t>2,58% (2020); 1,85% (2021); 1,89% (2022)</w:t>
            </w:r>
          </w:p>
        </w:tc>
      </w:tr>
      <w:tr w:rsidR="0012057C" w14:paraId="7A623DEF" w14:textId="77777777" w:rsidTr="00051F77">
        <w:trPr>
          <w:trHeight w:val="454"/>
        </w:trPr>
        <w:tc>
          <w:tcPr>
            <w:tcW w:w="2122" w:type="dxa"/>
            <w:shd w:val="clear" w:color="auto" w:fill="D9E2F3" w:themeFill="accent1" w:themeFillTint="33"/>
          </w:tcPr>
          <w:p w14:paraId="4FE3D2CF" w14:textId="2CDD3E5B" w:rsidR="0012057C" w:rsidRDefault="0012057C" w:rsidP="001A61E6">
            <w:pPr>
              <w:rPr>
                <w:rFonts w:asciiTheme="minorHAnsi" w:hAnsiTheme="minorHAnsi" w:cstheme="minorHAnsi"/>
                <w:sz w:val="24"/>
                <w:szCs w:val="24"/>
                <w:lang w:val="nl-BE"/>
              </w:rPr>
            </w:pPr>
            <w:r>
              <w:rPr>
                <w:rFonts w:asciiTheme="minorHAnsi" w:hAnsiTheme="minorHAnsi" w:cstheme="minorHAnsi"/>
                <w:sz w:val="24"/>
                <w:szCs w:val="24"/>
                <w:lang w:val="nl-BE"/>
              </w:rPr>
              <w:t xml:space="preserve">Georges </w:t>
            </w:r>
            <w:proofErr w:type="spellStart"/>
            <w:r>
              <w:rPr>
                <w:rFonts w:asciiTheme="minorHAnsi" w:hAnsiTheme="minorHAnsi" w:cstheme="minorHAnsi"/>
                <w:sz w:val="24"/>
                <w:szCs w:val="24"/>
                <w:lang w:val="nl-BE"/>
              </w:rPr>
              <w:t>Gilkinet</w:t>
            </w:r>
            <w:proofErr w:type="spellEnd"/>
          </w:p>
        </w:tc>
        <w:tc>
          <w:tcPr>
            <w:tcW w:w="2409" w:type="dxa"/>
          </w:tcPr>
          <w:p w14:paraId="721B20B8" w14:textId="2B9742E9" w:rsidR="0012057C" w:rsidRPr="008C5DD9" w:rsidRDefault="0012057C" w:rsidP="0012057C">
            <w:pPr>
              <w:jc w:val="both"/>
              <w:rPr>
                <w:rFonts w:asciiTheme="minorHAnsi" w:hAnsiTheme="minorHAnsi" w:cstheme="minorHAnsi"/>
                <w:sz w:val="24"/>
                <w:szCs w:val="24"/>
                <w:highlight w:val="yellow"/>
                <w:lang w:val="nl-BE"/>
              </w:rPr>
            </w:pPr>
            <w:r w:rsidRPr="00E52BD3">
              <w:rPr>
                <w:rFonts w:asciiTheme="minorHAnsi" w:hAnsiTheme="minorHAnsi" w:cstheme="minorHAnsi"/>
                <w:sz w:val="24"/>
                <w:szCs w:val="24"/>
                <w:lang w:val="nl-BE"/>
              </w:rPr>
              <w:t xml:space="preserve">FOD </w:t>
            </w:r>
            <w:proofErr w:type="spellStart"/>
            <w:r w:rsidRPr="00E52BD3">
              <w:rPr>
                <w:rFonts w:asciiTheme="minorHAnsi" w:hAnsiTheme="minorHAnsi" w:cstheme="minorHAnsi"/>
                <w:sz w:val="24"/>
                <w:szCs w:val="24"/>
                <w:lang w:val="nl-BE"/>
              </w:rPr>
              <w:t>Mob</w:t>
            </w:r>
            <w:proofErr w:type="spellEnd"/>
          </w:p>
        </w:tc>
        <w:tc>
          <w:tcPr>
            <w:tcW w:w="4531" w:type="dxa"/>
          </w:tcPr>
          <w:p w14:paraId="15C324AA" w14:textId="094F296D" w:rsidR="0012057C" w:rsidRPr="008C5DD9" w:rsidRDefault="0012057C" w:rsidP="0012057C">
            <w:pPr>
              <w:jc w:val="both"/>
              <w:rPr>
                <w:rFonts w:asciiTheme="minorHAnsi" w:hAnsiTheme="minorHAnsi" w:cstheme="minorHAnsi"/>
                <w:sz w:val="24"/>
                <w:szCs w:val="24"/>
                <w:highlight w:val="yellow"/>
                <w:lang w:val="nl-BE"/>
              </w:rPr>
            </w:pPr>
            <w:r w:rsidRPr="00E52BD3">
              <w:rPr>
                <w:rFonts w:asciiTheme="minorHAnsi" w:hAnsiTheme="minorHAnsi" w:cstheme="minorHAnsi"/>
                <w:sz w:val="24"/>
                <w:szCs w:val="24"/>
                <w:lang w:val="nl-BE"/>
              </w:rPr>
              <w:t>1,08% (2020); 0,98% (2021); 1,83% (2022)</w:t>
            </w:r>
          </w:p>
        </w:tc>
      </w:tr>
      <w:tr w:rsidR="0012057C" w14:paraId="1BF514CA" w14:textId="77777777" w:rsidTr="00051F77">
        <w:trPr>
          <w:trHeight w:val="454"/>
        </w:trPr>
        <w:tc>
          <w:tcPr>
            <w:tcW w:w="2122" w:type="dxa"/>
            <w:shd w:val="clear" w:color="auto" w:fill="D9E2F3" w:themeFill="accent1" w:themeFillTint="33"/>
          </w:tcPr>
          <w:p w14:paraId="3132843B" w14:textId="45B82C61" w:rsidR="0012057C" w:rsidRDefault="0012057C" w:rsidP="001A61E6">
            <w:pPr>
              <w:rPr>
                <w:rFonts w:asciiTheme="minorHAnsi" w:hAnsiTheme="minorHAnsi" w:cstheme="minorHAnsi"/>
                <w:sz w:val="24"/>
                <w:szCs w:val="24"/>
                <w:lang w:val="nl-BE"/>
              </w:rPr>
            </w:pPr>
            <w:proofErr w:type="spellStart"/>
            <w:r>
              <w:rPr>
                <w:rFonts w:asciiTheme="minorHAnsi" w:hAnsiTheme="minorHAnsi" w:cstheme="minorHAnsi"/>
                <w:sz w:val="24"/>
                <w:szCs w:val="24"/>
                <w:lang w:val="nl-BE"/>
              </w:rPr>
              <w:t>Zakia</w:t>
            </w:r>
            <w:proofErr w:type="spellEnd"/>
            <w:r>
              <w:rPr>
                <w:rFonts w:asciiTheme="minorHAnsi" w:hAnsiTheme="minorHAnsi" w:cstheme="minorHAnsi"/>
                <w:sz w:val="24"/>
                <w:szCs w:val="24"/>
                <w:lang w:val="nl-BE"/>
              </w:rPr>
              <w:t xml:space="preserve"> </w:t>
            </w:r>
            <w:proofErr w:type="spellStart"/>
            <w:r>
              <w:rPr>
                <w:rFonts w:asciiTheme="minorHAnsi" w:hAnsiTheme="minorHAnsi" w:cstheme="minorHAnsi"/>
                <w:sz w:val="24"/>
                <w:szCs w:val="24"/>
                <w:lang w:val="nl-BE"/>
              </w:rPr>
              <w:t>Khattabi</w:t>
            </w:r>
            <w:proofErr w:type="spellEnd"/>
          </w:p>
        </w:tc>
        <w:tc>
          <w:tcPr>
            <w:tcW w:w="2409" w:type="dxa"/>
          </w:tcPr>
          <w:p w14:paraId="7A078A12" w14:textId="77777777" w:rsidR="0012057C" w:rsidRDefault="0012057C" w:rsidP="0012057C">
            <w:pPr>
              <w:jc w:val="both"/>
              <w:rPr>
                <w:rFonts w:asciiTheme="minorHAnsi" w:hAnsiTheme="minorHAnsi" w:cstheme="minorHAnsi"/>
                <w:sz w:val="24"/>
                <w:szCs w:val="24"/>
                <w:lang w:val="nl-BE"/>
              </w:rPr>
            </w:pPr>
          </w:p>
        </w:tc>
        <w:tc>
          <w:tcPr>
            <w:tcW w:w="4531" w:type="dxa"/>
          </w:tcPr>
          <w:p w14:paraId="0E48DA8D" w14:textId="7D85AB4B" w:rsidR="0012057C" w:rsidRDefault="0012057C" w:rsidP="0012057C">
            <w:pPr>
              <w:jc w:val="both"/>
              <w:rPr>
                <w:rFonts w:asciiTheme="minorHAnsi" w:hAnsiTheme="minorHAnsi" w:cstheme="minorHAnsi"/>
                <w:sz w:val="24"/>
                <w:szCs w:val="24"/>
                <w:lang w:val="nl-BE"/>
              </w:rPr>
            </w:pPr>
            <w:r>
              <w:rPr>
                <w:rFonts w:asciiTheme="minorHAnsi" w:hAnsiTheme="minorHAnsi" w:cstheme="minorHAnsi"/>
                <w:sz w:val="24"/>
                <w:szCs w:val="24"/>
                <w:lang w:val="nl-BE"/>
              </w:rPr>
              <w:t>1,35% (2020); 1,55% (2021); 1,55% (2022)</w:t>
            </w:r>
          </w:p>
        </w:tc>
      </w:tr>
      <w:tr w:rsidR="0012057C" w:rsidRPr="00E52BD3" w14:paraId="2280A2E3" w14:textId="77777777" w:rsidTr="00051F77">
        <w:trPr>
          <w:trHeight w:val="454"/>
        </w:trPr>
        <w:tc>
          <w:tcPr>
            <w:tcW w:w="2122" w:type="dxa"/>
            <w:shd w:val="clear" w:color="auto" w:fill="D9E2F3" w:themeFill="accent1" w:themeFillTint="33"/>
          </w:tcPr>
          <w:p w14:paraId="10308224" w14:textId="0457A512" w:rsidR="0012057C" w:rsidRDefault="0012057C" w:rsidP="001A61E6">
            <w:pPr>
              <w:rPr>
                <w:rFonts w:asciiTheme="minorHAnsi" w:hAnsiTheme="minorHAnsi" w:cstheme="minorHAnsi"/>
                <w:sz w:val="24"/>
                <w:szCs w:val="24"/>
                <w:lang w:val="nl-BE"/>
              </w:rPr>
            </w:pPr>
            <w:r>
              <w:rPr>
                <w:rFonts w:asciiTheme="minorHAnsi" w:hAnsiTheme="minorHAnsi" w:cstheme="minorHAnsi"/>
                <w:sz w:val="24"/>
                <w:szCs w:val="24"/>
                <w:lang w:val="nl-BE"/>
              </w:rPr>
              <w:t>Eva De Bleeker</w:t>
            </w:r>
            <w:r w:rsidR="00CB125D">
              <w:rPr>
                <w:rFonts w:asciiTheme="minorHAnsi" w:hAnsiTheme="minorHAnsi" w:cstheme="minorHAnsi"/>
                <w:sz w:val="24"/>
                <w:szCs w:val="24"/>
                <w:lang w:val="nl-BE"/>
              </w:rPr>
              <w:t xml:space="preserve"> (Bertrand)</w:t>
            </w:r>
          </w:p>
        </w:tc>
        <w:tc>
          <w:tcPr>
            <w:tcW w:w="2409" w:type="dxa"/>
          </w:tcPr>
          <w:p w14:paraId="2FFD5A6C" w14:textId="3E165518" w:rsidR="0012057C" w:rsidRDefault="00051F77" w:rsidP="0012057C">
            <w:pPr>
              <w:jc w:val="both"/>
              <w:rPr>
                <w:rFonts w:asciiTheme="minorHAnsi" w:hAnsiTheme="minorHAnsi" w:cstheme="minorHAnsi"/>
                <w:sz w:val="24"/>
                <w:szCs w:val="24"/>
                <w:lang w:val="nl-BE"/>
              </w:rPr>
            </w:pPr>
            <w:r>
              <w:rPr>
                <w:rFonts w:asciiTheme="minorHAnsi" w:hAnsiTheme="minorHAnsi" w:cstheme="minorHAnsi"/>
                <w:sz w:val="24"/>
                <w:szCs w:val="24"/>
                <w:lang w:val="nl-BE"/>
              </w:rPr>
              <w:t>//</w:t>
            </w:r>
          </w:p>
        </w:tc>
        <w:tc>
          <w:tcPr>
            <w:tcW w:w="4531" w:type="dxa"/>
          </w:tcPr>
          <w:p w14:paraId="2582B5AE" w14:textId="25A965A8" w:rsidR="0012057C" w:rsidRDefault="00051F77" w:rsidP="0012057C">
            <w:pPr>
              <w:jc w:val="both"/>
              <w:rPr>
                <w:rFonts w:asciiTheme="minorHAnsi" w:hAnsiTheme="minorHAnsi" w:cstheme="minorHAnsi"/>
                <w:sz w:val="24"/>
                <w:szCs w:val="24"/>
                <w:lang w:val="nl-BE"/>
              </w:rPr>
            </w:pPr>
            <w:r>
              <w:rPr>
                <w:rFonts w:asciiTheme="minorHAnsi" w:hAnsiTheme="minorHAnsi" w:cstheme="minorHAnsi"/>
                <w:sz w:val="24"/>
                <w:szCs w:val="24"/>
                <w:lang w:val="nl-BE"/>
              </w:rPr>
              <w:t>(zelfde info als De Sutter: FOD B&amp;O)</w:t>
            </w:r>
          </w:p>
        </w:tc>
      </w:tr>
      <w:tr w:rsidR="00051F77" w14:paraId="4F94D1EE" w14:textId="77777777" w:rsidTr="00051F77">
        <w:trPr>
          <w:trHeight w:val="454"/>
        </w:trPr>
        <w:tc>
          <w:tcPr>
            <w:tcW w:w="2122" w:type="dxa"/>
            <w:vMerge w:val="restart"/>
            <w:shd w:val="clear" w:color="auto" w:fill="D9E2F3" w:themeFill="accent1" w:themeFillTint="33"/>
          </w:tcPr>
          <w:p w14:paraId="35EC4855" w14:textId="63CA4679" w:rsidR="00051F77" w:rsidRDefault="00051F77" w:rsidP="001A61E6">
            <w:pPr>
              <w:rPr>
                <w:rFonts w:asciiTheme="minorHAnsi" w:hAnsiTheme="minorHAnsi" w:cstheme="minorHAnsi"/>
                <w:sz w:val="24"/>
                <w:szCs w:val="24"/>
                <w:lang w:val="nl-BE"/>
              </w:rPr>
            </w:pPr>
            <w:r>
              <w:rPr>
                <w:rFonts w:asciiTheme="minorHAnsi" w:hAnsiTheme="minorHAnsi" w:cstheme="minorHAnsi"/>
                <w:sz w:val="24"/>
                <w:szCs w:val="24"/>
                <w:lang w:val="nl-BE"/>
              </w:rPr>
              <w:t>Mathieu Michel</w:t>
            </w:r>
          </w:p>
        </w:tc>
        <w:tc>
          <w:tcPr>
            <w:tcW w:w="2409" w:type="dxa"/>
          </w:tcPr>
          <w:p w14:paraId="449FB1FB" w14:textId="11A4EB12" w:rsidR="00051F77" w:rsidRDefault="00051F77" w:rsidP="0012057C">
            <w:pPr>
              <w:jc w:val="both"/>
              <w:rPr>
                <w:rFonts w:asciiTheme="minorHAnsi" w:hAnsiTheme="minorHAnsi" w:cstheme="minorHAnsi"/>
                <w:sz w:val="24"/>
                <w:szCs w:val="24"/>
                <w:lang w:val="nl-BE"/>
              </w:rPr>
            </w:pPr>
            <w:r>
              <w:rPr>
                <w:rFonts w:asciiTheme="minorHAnsi" w:hAnsiTheme="minorHAnsi" w:cstheme="minorHAnsi"/>
                <w:sz w:val="24"/>
                <w:szCs w:val="24"/>
                <w:lang w:val="nl-BE"/>
              </w:rPr>
              <w:t>FOD BOSA</w:t>
            </w:r>
          </w:p>
        </w:tc>
        <w:tc>
          <w:tcPr>
            <w:tcW w:w="4531" w:type="dxa"/>
          </w:tcPr>
          <w:p w14:paraId="3D7BC080" w14:textId="4FF8E287" w:rsidR="00051F77" w:rsidRDefault="00051F77" w:rsidP="0012057C">
            <w:pPr>
              <w:jc w:val="both"/>
              <w:rPr>
                <w:rFonts w:asciiTheme="minorHAnsi" w:hAnsiTheme="minorHAnsi" w:cstheme="minorHAnsi"/>
                <w:sz w:val="24"/>
                <w:szCs w:val="24"/>
                <w:lang w:val="nl-BE"/>
              </w:rPr>
            </w:pPr>
            <w:r>
              <w:rPr>
                <w:rFonts w:asciiTheme="minorHAnsi" w:hAnsiTheme="minorHAnsi" w:cstheme="minorHAnsi"/>
                <w:sz w:val="24"/>
                <w:szCs w:val="24"/>
                <w:lang w:val="nl-BE"/>
              </w:rPr>
              <w:t>1,90% (2020); 1,45% (2021)</w:t>
            </w:r>
          </w:p>
        </w:tc>
      </w:tr>
      <w:tr w:rsidR="00051F77" w14:paraId="5B945597" w14:textId="77777777" w:rsidTr="00051F77">
        <w:trPr>
          <w:trHeight w:val="454"/>
        </w:trPr>
        <w:tc>
          <w:tcPr>
            <w:tcW w:w="2122" w:type="dxa"/>
            <w:vMerge/>
            <w:shd w:val="clear" w:color="auto" w:fill="D9E2F3" w:themeFill="accent1" w:themeFillTint="33"/>
          </w:tcPr>
          <w:p w14:paraId="24328DF5" w14:textId="77777777" w:rsidR="00051F77" w:rsidRDefault="00051F77" w:rsidP="001A61E6">
            <w:pPr>
              <w:rPr>
                <w:rFonts w:asciiTheme="minorHAnsi" w:hAnsiTheme="minorHAnsi" w:cstheme="minorHAnsi"/>
                <w:sz w:val="24"/>
                <w:szCs w:val="24"/>
                <w:lang w:val="nl-BE"/>
              </w:rPr>
            </w:pPr>
          </w:p>
        </w:tc>
        <w:tc>
          <w:tcPr>
            <w:tcW w:w="2409" w:type="dxa"/>
          </w:tcPr>
          <w:p w14:paraId="427CC5A6" w14:textId="7D23EAFA" w:rsidR="00051F77" w:rsidRDefault="00051F77"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 xml:space="preserve">Regie der </w:t>
            </w:r>
            <w:proofErr w:type="spellStart"/>
            <w:r>
              <w:rPr>
                <w:rFonts w:asciiTheme="minorHAnsi" w:hAnsiTheme="minorHAnsi" w:cstheme="minorHAnsi"/>
                <w:sz w:val="24"/>
                <w:szCs w:val="24"/>
                <w:lang w:val="nl-BE"/>
              </w:rPr>
              <w:t>Geb</w:t>
            </w:r>
            <w:proofErr w:type="spellEnd"/>
          </w:p>
        </w:tc>
        <w:tc>
          <w:tcPr>
            <w:tcW w:w="4531" w:type="dxa"/>
          </w:tcPr>
          <w:p w14:paraId="47B73C62" w14:textId="04DF14DF" w:rsidR="00051F77" w:rsidRDefault="00051F77"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2,69% (2020); 2,55% (2021); 2,52% (2022)</w:t>
            </w:r>
          </w:p>
        </w:tc>
      </w:tr>
      <w:tr w:rsidR="00051F77" w14:paraId="6D4624D6" w14:textId="77777777" w:rsidTr="00051F77">
        <w:trPr>
          <w:trHeight w:val="454"/>
        </w:trPr>
        <w:tc>
          <w:tcPr>
            <w:tcW w:w="2122" w:type="dxa"/>
            <w:vMerge/>
            <w:shd w:val="clear" w:color="auto" w:fill="D9E2F3" w:themeFill="accent1" w:themeFillTint="33"/>
          </w:tcPr>
          <w:p w14:paraId="3C381732" w14:textId="77777777" w:rsidR="00051F77" w:rsidRDefault="00051F77" w:rsidP="001A61E6">
            <w:pPr>
              <w:rPr>
                <w:rFonts w:asciiTheme="minorHAnsi" w:hAnsiTheme="minorHAnsi" w:cstheme="minorHAnsi"/>
                <w:sz w:val="24"/>
                <w:szCs w:val="24"/>
                <w:lang w:val="nl-BE"/>
              </w:rPr>
            </w:pPr>
          </w:p>
        </w:tc>
        <w:tc>
          <w:tcPr>
            <w:tcW w:w="2409" w:type="dxa"/>
          </w:tcPr>
          <w:p w14:paraId="4EDEA31E" w14:textId="59C025D8" w:rsidR="00051F77" w:rsidRDefault="00051F77"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BIPT</w:t>
            </w:r>
          </w:p>
        </w:tc>
        <w:tc>
          <w:tcPr>
            <w:tcW w:w="4531" w:type="dxa"/>
          </w:tcPr>
          <w:p w14:paraId="4E249A74" w14:textId="3E7D3A09" w:rsidR="00051F77" w:rsidRDefault="00051F77"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1,50% (2020-2022)</w:t>
            </w:r>
          </w:p>
        </w:tc>
      </w:tr>
      <w:tr w:rsidR="00343C7F" w14:paraId="39077A98" w14:textId="77777777" w:rsidTr="00051F77">
        <w:trPr>
          <w:trHeight w:val="454"/>
        </w:trPr>
        <w:tc>
          <w:tcPr>
            <w:tcW w:w="2122" w:type="dxa"/>
            <w:vMerge w:val="restart"/>
            <w:shd w:val="clear" w:color="auto" w:fill="D9E2F3" w:themeFill="accent1" w:themeFillTint="33"/>
          </w:tcPr>
          <w:p w14:paraId="13E82418" w14:textId="63DF9100" w:rsidR="00343C7F" w:rsidRDefault="00343C7F" w:rsidP="001A61E6">
            <w:pPr>
              <w:rPr>
                <w:rFonts w:asciiTheme="minorHAnsi" w:hAnsiTheme="minorHAnsi" w:cstheme="minorHAnsi"/>
                <w:sz w:val="24"/>
                <w:szCs w:val="24"/>
                <w:lang w:val="nl-BE"/>
              </w:rPr>
            </w:pPr>
            <w:r>
              <w:rPr>
                <w:rFonts w:asciiTheme="minorHAnsi" w:hAnsiTheme="minorHAnsi" w:cstheme="minorHAnsi"/>
                <w:sz w:val="24"/>
                <w:szCs w:val="24"/>
                <w:lang w:val="nl-BE"/>
              </w:rPr>
              <w:t xml:space="preserve">Thomas </w:t>
            </w:r>
            <w:proofErr w:type="spellStart"/>
            <w:r>
              <w:rPr>
                <w:rFonts w:asciiTheme="minorHAnsi" w:hAnsiTheme="minorHAnsi" w:cstheme="minorHAnsi"/>
                <w:sz w:val="24"/>
                <w:szCs w:val="24"/>
                <w:lang w:val="nl-BE"/>
              </w:rPr>
              <w:t>Dermine</w:t>
            </w:r>
            <w:proofErr w:type="spellEnd"/>
          </w:p>
        </w:tc>
        <w:tc>
          <w:tcPr>
            <w:tcW w:w="2409" w:type="dxa"/>
          </w:tcPr>
          <w:p w14:paraId="4BBD6EF4" w14:textId="3FB18F54"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BIRA</w:t>
            </w:r>
          </w:p>
        </w:tc>
        <w:tc>
          <w:tcPr>
            <w:tcW w:w="4531" w:type="dxa"/>
          </w:tcPr>
          <w:p w14:paraId="3D56765C" w14:textId="2DD6507E"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1,23% (2020); 1,23% (2021); 1,18% (2022)</w:t>
            </w:r>
          </w:p>
        </w:tc>
      </w:tr>
      <w:tr w:rsidR="00343C7F" w14:paraId="42C8054F" w14:textId="77777777" w:rsidTr="00051F77">
        <w:trPr>
          <w:trHeight w:val="454"/>
        </w:trPr>
        <w:tc>
          <w:tcPr>
            <w:tcW w:w="2122" w:type="dxa"/>
            <w:vMerge/>
            <w:shd w:val="clear" w:color="auto" w:fill="D9E2F3" w:themeFill="accent1" w:themeFillTint="33"/>
          </w:tcPr>
          <w:p w14:paraId="068A556F" w14:textId="77777777" w:rsidR="00343C7F" w:rsidRDefault="00343C7F" w:rsidP="001A61E6">
            <w:pPr>
              <w:rPr>
                <w:rFonts w:asciiTheme="minorHAnsi" w:hAnsiTheme="minorHAnsi" w:cstheme="minorHAnsi"/>
                <w:sz w:val="24"/>
                <w:szCs w:val="24"/>
                <w:lang w:val="nl-BE"/>
              </w:rPr>
            </w:pPr>
          </w:p>
        </w:tc>
        <w:tc>
          <w:tcPr>
            <w:tcW w:w="2409" w:type="dxa"/>
          </w:tcPr>
          <w:p w14:paraId="03FC2A24" w14:textId="46ED119A"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ARA</w:t>
            </w:r>
          </w:p>
        </w:tc>
        <w:tc>
          <w:tcPr>
            <w:tcW w:w="4531" w:type="dxa"/>
          </w:tcPr>
          <w:p w14:paraId="7BE95DFF" w14:textId="1EDAA6C3"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0,00% (2020); 0,38% (2021); 0,71% (2022)</w:t>
            </w:r>
          </w:p>
        </w:tc>
      </w:tr>
      <w:tr w:rsidR="00343C7F" w14:paraId="36724468" w14:textId="77777777" w:rsidTr="00051F77">
        <w:trPr>
          <w:trHeight w:val="454"/>
        </w:trPr>
        <w:tc>
          <w:tcPr>
            <w:tcW w:w="2122" w:type="dxa"/>
            <w:vMerge/>
            <w:shd w:val="clear" w:color="auto" w:fill="D9E2F3" w:themeFill="accent1" w:themeFillTint="33"/>
          </w:tcPr>
          <w:p w14:paraId="519022A2" w14:textId="77777777" w:rsidR="00343C7F" w:rsidRDefault="00343C7F" w:rsidP="001A61E6">
            <w:pPr>
              <w:rPr>
                <w:rFonts w:asciiTheme="minorHAnsi" w:hAnsiTheme="minorHAnsi" w:cstheme="minorHAnsi"/>
                <w:sz w:val="24"/>
                <w:szCs w:val="24"/>
                <w:lang w:val="nl-BE"/>
              </w:rPr>
            </w:pPr>
          </w:p>
        </w:tc>
        <w:tc>
          <w:tcPr>
            <w:tcW w:w="2409" w:type="dxa"/>
          </w:tcPr>
          <w:p w14:paraId="218D7167" w14:textId="34866F1C" w:rsidR="00343C7F" w:rsidRDefault="00343C7F" w:rsidP="00051F77">
            <w:pPr>
              <w:jc w:val="both"/>
              <w:rPr>
                <w:rFonts w:asciiTheme="minorHAnsi" w:hAnsiTheme="minorHAnsi" w:cstheme="minorHAnsi"/>
                <w:sz w:val="24"/>
                <w:szCs w:val="24"/>
                <w:lang w:val="nl-BE"/>
              </w:rPr>
            </w:pPr>
            <w:proofErr w:type="spellStart"/>
            <w:r>
              <w:rPr>
                <w:rFonts w:asciiTheme="minorHAnsi" w:hAnsiTheme="minorHAnsi" w:cstheme="minorHAnsi"/>
                <w:sz w:val="24"/>
                <w:szCs w:val="24"/>
                <w:lang w:val="nl-BE"/>
              </w:rPr>
              <w:t>Belnet</w:t>
            </w:r>
            <w:proofErr w:type="spellEnd"/>
          </w:p>
        </w:tc>
        <w:tc>
          <w:tcPr>
            <w:tcW w:w="4531" w:type="dxa"/>
          </w:tcPr>
          <w:p w14:paraId="4A443A02" w14:textId="0FA07897"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0,00%</w:t>
            </w:r>
          </w:p>
        </w:tc>
      </w:tr>
      <w:tr w:rsidR="00343C7F" w14:paraId="5AAA0D2F" w14:textId="77777777" w:rsidTr="00051F77">
        <w:trPr>
          <w:trHeight w:val="454"/>
        </w:trPr>
        <w:tc>
          <w:tcPr>
            <w:tcW w:w="2122" w:type="dxa"/>
            <w:vMerge/>
            <w:shd w:val="clear" w:color="auto" w:fill="D9E2F3" w:themeFill="accent1" w:themeFillTint="33"/>
          </w:tcPr>
          <w:p w14:paraId="5E994C8E" w14:textId="77777777" w:rsidR="00343C7F" w:rsidRDefault="00343C7F" w:rsidP="001A61E6">
            <w:pPr>
              <w:rPr>
                <w:rFonts w:asciiTheme="minorHAnsi" w:hAnsiTheme="minorHAnsi" w:cstheme="minorHAnsi"/>
                <w:sz w:val="24"/>
                <w:szCs w:val="24"/>
                <w:lang w:val="nl-BE"/>
              </w:rPr>
            </w:pPr>
          </w:p>
        </w:tc>
        <w:tc>
          <w:tcPr>
            <w:tcW w:w="2409" w:type="dxa"/>
          </w:tcPr>
          <w:p w14:paraId="3A1AD2DB" w14:textId="1A8E1E29"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KIK</w:t>
            </w:r>
          </w:p>
        </w:tc>
        <w:tc>
          <w:tcPr>
            <w:tcW w:w="4531" w:type="dxa"/>
          </w:tcPr>
          <w:p w14:paraId="3217EB49" w14:textId="66D21323"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0,00% (2020); 1,57% (2021); 1,45% (2022)</w:t>
            </w:r>
          </w:p>
        </w:tc>
      </w:tr>
      <w:tr w:rsidR="00343C7F" w14:paraId="50E8BB22" w14:textId="77777777" w:rsidTr="00051F77">
        <w:trPr>
          <w:trHeight w:val="454"/>
        </w:trPr>
        <w:tc>
          <w:tcPr>
            <w:tcW w:w="2122" w:type="dxa"/>
            <w:vMerge/>
            <w:shd w:val="clear" w:color="auto" w:fill="D9E2F3" w:themeFill="accent1" w:themeFillTint="33"/>
          </w:tcPr>
          <w:p w14:paraId="77A2FADD" w14:textId="77777777" w:rsidR="00343C7F" w:rsidRDefault="00343C7F" w:rsidP="001A61E6">
            <w:pPr>
              <w:rPr>
                <w:rFonts w:asciiTheme="minorHAnsi" w:hAnsiTheme="minorHAnsi" w:cstheme="minorHAnsi"/>
                <w:sz w:val="24"/>
                <w:szCs w:val="24"/>
                <w:lang w:val="nl-BE"/>
              </w:rPr>
            </w:pPr>
          </w:p>
        </w:tc>
        <w:tc>
          <w:tcPr>
            <w:tcW w:w="2409" w:type="dxa"/>
          </w:tcPr>
          <w:p w14:paraId="427EE34D" w14:textId="17C53C91"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KBR</w:t>
            </w:r>
          </w:p>
        </w:tc>
        <w:tc>
          <w:tcPr>
            <w:tcW w:w="4531" w:type="dxa"/>
          </w:tcPr>
          <w:p w14:paraId="18E2D3EC" w14:textId="4BB35AAB"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1,16% (2020); 1,64% (2021); 0,82% (2022)</w:t>
            </w:r>
          </w:p>
        </w:tc>
      </w:tr>
      <w:tr w:rsidR="00343C7F" w14:paraId="60E975EB" w14:textId="77777777" w:rsidTr="00051F77">
        <w:trPr>
          <w:trHeight w:val="454"/>
        </w:trPr>
        <w:tc>
          <w:tcPr>
            <w:tcW w:w="2122" w:type="dxa"/>
            <w:vMerge/>
            <w:shd w:val="clear" w:color="auto" w:fill="D9E2F3" w:themeFill="accent1" w:themeFillTint="33"/>
          </w:tcPr>
          <w:p w14:paraId="018F9C0B" w14:textId="77777777" w:rsidR="00343C7F" w:rsidRDefault="00343C7F" w:rsidP="001A61E6">
            <w:pPr>
              <w:rPr>
                <w:rFonts w:asciiTheme="minorHAnsi" w:hAnsiTheme="minorHAnsi" w:cstheme="minorHAnsi"/>
                <w:sz w:val="24"/>
                <w:szCs w:val="24"/>
                <w:lang w:val="nl-BE"/>
              </w:rPr>
            </w:pPr>
          </w:p>
        </w:tc>
        <w:tc>
          <w:tcPr>
            <w:tcW w:w="2409" w:type="dxa"/>
          </w:tcPr>
          <w:p w14:paraId="7D6207DE" w14:textId="670E7E54"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KMI</w:t>
            </w:r>
          </w:p>
        </w:tc>
        <w:tc>
          <w:tcPr>
            <w:tcW w:w="4531" w:type="dxa"/>
          </w:tcPr>
          <w:p w14:paraId="34D4C07E" w14:textId="0A64C956"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0,00% (2020); 0,00% (2021); 0,53% (2022)</w:t>
            </w:r>
          </w:p>
        </w:tc>
      </w:tr>
      <w:tr w:rsidR="00343C7F" w14:paraId="04C645B1" w14:textId="77777777" w:rsidTr="00051F77">
        <w:trPr>
          <w:trHeight w:val="454"/>
        </w:trPr>
        <w:tc>
          <w:tcPr>
            <w:tcW w:w="2122" w:type="dxa"/>
            <w:vMerge/>
            <w:shd w:val="clear" w:color="auto" w:fill="D9E2F3" w:themeFill="accent1" w:themeFillTint="33"/>
          </w:tcPr>
          <w:p w14:paraId="0BB64580" w14:textId="77777777" w:rsidR="00343C7F" w:rsidRDefault="00343C7F" w:rsidP="001A61E6">
            <w:pPr>
              <w:rPr>
                <w:rFonts w:asciiTheme="minorHAnsi" w:hAnsiTheme="minorHAnsi" w:cstheme="minorHAnsi"/>
                <w:sz w:val="24"/>
                <w:szCs w:val="24"/>
                <w:lang w:val="nl-BE"/>
              </w:rPr>
            </w:pPr>
          </w:p>
        </w:tc>
        <w:tc>
          <w:tcPr>
            <w:tcW w:w="2409" w:type="dxa"/>
          </w:tcPr>
          <w:p w14:paraId="6A95046F" w14:textId="1A27670E"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KMMA</w:t>
            </w:r>
          </w:p>
        </w:tc>
        <w:tc>
          <w:tcPr>
            <w:tcW w:w="4531" w:type="dxa"/>
          </w:tcPr>
          <w:p w14:paraId="71D7F45B" w14:textId="43975B67"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0,93% (2020); 0,89% (2021); 0,93% (2022)</w:t>
            </w:r>
          </w:p>
        </w:tc>
      </w:tr>
      <w:tr w:rsidR="00343C7F" w14:paraId="7F0A5E1E" w14:textId="77777777" w:rsidTr="00051F77">
        <w:trPr>
          <w:trHeight w:val="454"/>
        </w:trPr>
        <w:tc>
          <w:tcPr>
            <w:tcW w:w="2122" w:type="dxa"/>
            <w:vMerge/>
            <w:shd w:val="clear" w:color="auto" w:fill="D9E2F3" w:themeFill="accent1" w:themeFillTint="33"/>
          </w:tcPr>
          <w:p w14:paraId="34AF5D65" w14:textId="77777777" w:rsidR="00343C7F" w:rsidRDefault="00343C7F" w:rsidP="001A61E6">
            <w:pPr>
              <w:rPr>
                <w:rFonts w:asciiTheme="minorHAnsi" w:hAnsiTheme="minorHAnsi" w:cstheme="minorHAnsi"/>
                <w:sz w:val="24"/>
                <w:szCs w:val="24"/>
                <w:lang w:val="nl-BE"/>
              </w:rPr>
            </w:pPr>
          </w:p>
        </w:tc>
        <w:tc>
          <w:tcPr>
            <w:tcW w:w="2409" w:type="dxa"/>
          </w:tcPr>
          <w:p w14:paraId="469EC1C9" w14:textId="63FA1E95"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KMSK</w:t>
            </w:r>
          </w:p>
        </w:tc>
        <w:tc>
          <w:tcPr>
            <w:tcW w:w="4531" w:type="dxa"/>
          </w:tcPr>
          <w:p w14:paraId="537D0A8B" w14:textId="15671FFF"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0,00%</w:t>
            </w:r>
          </w:p>
        </w:tc>
      </w:tr>
      <w:tr w:rsidR="00343C7F" w14:paraId="1CC23D44" w14:textId="77777777" w:rsidTr="00051F77">
        <w:trPr>
          <w:trHeight w:val="454"/>
        </w:trPr>
        <w:tc>
          <w:tcPr>
            <w:tcW w:w="2122" w:type="dxa"/>
            <w:vMerge/>
            <w:shd w:val="clear" w:color="auto" w:fill="D9E2F3" w:themeFill="accent1" w:themeFillTint="33"/>
          </w:tcPr>
          <w:p w14:paraId="5B70D5D2" w14:textId="77777777" w:rsidR="00343C7F" w:rsidRDefault="00343C7F" w:rsidP="001A61E6">
            <w:pPr>
              <w:rPr>
                <w:rFonts w:asciiTheme="minorHAnsi" w:hAnsiTheme="minorHAnsi" w:cstheme="minorHAnsi"/>
                <w:sz w:val="24"/>
                <w:szCs w:val="24"/>
                <w:lang w:val="nl-BE"/>
              </w:rPr>
            </w:pPr>
          </w:p>
        </w:tc>
        <w:tc>
          <w:tcPr>
            <w:tcW w:w="2409" w:type="dxa"/>
          </w:tcPr>
          <w:p w14:paraId="12C7C75D" w14:textId="6EE6002B"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KBIN</w:t>
            </w:r>
          </w:p>
        </w:tc>
        <w:tc>
          <w:tcPr>
            <w:tcW w:w="4531" w:type="dxa"/>
          </w:tcPr>
          <w:p w14:paraId="1537E7BF" w14:textId="0E188217"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0,00%</w:t>
            </w:r>
          </w:p>
        </w:tc>
      </w:tr>
      <w:tr w:rsidR="00343C7F" w14:paraId="29D15692" w14:textId="77777777" w:rsidTr="00051F77">
        <w:trPr>
          <w:trHeight w:val="454"/>
        </w:trPr>
        <w:tc>
          <w:tcPr>
            <w:tcW w:w="2122" w:type="dxa"/>
            <w:vMerge/>
            <w:shd w:val="clear" w:color="auto" w:fill="D9E2F3" w:themeFill="accent1" w:themeFillTint="33"/>
          </w:tcPr>
          <w:p w14:paraId="46E0C9D0" w14:textId="77777777" w:rsidR="00343C7F" w:rsidRDefault="00343C7F" w:rsidP="001A61E6">
            <w:pPr>
              <w:rPr>
                <w:rFonts w:asciiTheme="minorHAnsi" w:hAnsiTheme="minorHAnsi" w:cstheme="minorHAnsi"/>
                <w:sz w:val="24"/>
                <w:szCs w:val="24"/>
                <w:lang w:val="nl-BE"/>
              </w:rPr>
            </w:pPr>
          </w:p>
        </w:tc>
        <w:tc>
          <w:tcPr>
            <w:tcW w:w="2409" w:type="dxa"/>
          </w:tcPr>
          <w:p w14:paraId="38AAFE30" w14:textId="0F3DA09D"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KSB</w:t>
            </w:r>
          </w:p>
        </w:tc>
        <w:tc>
          <w:tcPr>
            <w:tcW w:w="4531" w:type="dxa"/>
          </w:tcPr>
          <w:p w14:paraId="12E6582C" w14:textId="477B276E"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0,00%</w:t>
            </w:r>
          </w:p>
        </w:tc>
      </w:tr>
      <w:tr w:rsidR="00343C7F" w14:paraId="08FD0AB2" w14:textId="77777777" w:rsidTr="00051F77">
        <w:trPr>
          <w:trHeight w:val="454"/>
        </w:trPr>
        <w:tc>
          <w:tcPr>
            <w:tcW w:w="2122" w:type="dxa"/>
            <w:vMerge/>
            <w:shd w:val="clear" w:color="auto" w:fill="D9E2F3" w:themeFill="accent1" w:themeFillTint="33"/>
          </w:tcPr>
          <w:p w14:paraId="41895F7A" w14:textId="77777777" w:rsidR="00343C7F" w:rsidRDefault="00343C7F" w:rsidP="001A61E6">
            <w:pPr>
              <w:rPr>
                <w:rFonts w:asciiTheme="minorHAnsi" w:hAnsiTheme="minorHAnsi" w:cstheme="minorHAnsi"/>
                <w:sz w:val="24"/>
                <w:szCs w:val="24"/>
                <w:lang w:val="nl-BE"/>
              </w:rPr>
            </w:pPr>
          </w:p>
        </w:tc>
        <w:tc>
          <w:tcPr>
            <w:tcW w:w="2409" w:type="dxa"/>
          </w:tcPr>
          <w:p w14:paraId="4E20A828" w14:textId="4FFE7353" w:rsidR="00343C7F" w:rsidRDefault="00343C7F" w:rsidP="00051F77">
            <w:pPr>
              <w:jc w:val="both"/>
              <w:rPr>
                <w:rFonts w:asciiTheme="minorHAnsi" w:hAnsiTheme="minorHAnsi" w:cstheme="minorHAnsi"/>
                <w:sz w:val="24"/>
                <w:szCs w:val="24"/>
                <w:lang w:val="nl-BE"/>
              </w:rPr>
            </w:pPr>
            <w:proofErr w:type="spellStart"/>
            <w:r>
              <w:rPr>
                <w:rFonts w:asciiTheme="minorHAnsi" w:hAnsiTheme="minorHAnsi" w:cstheme="minorHAnsi"/>
                <w:sz w:val="24"/>
                <w:szCs w:val="24"/>
                <w:lang w:val="nl-BE"/>
              </w:rPr>
              <w:t>Belspo</w:t>
            </w:r>
            <w:proofErr w:type="spellEnd"/>
          </w:p>
        </w:tc>
        <w:tc>
          <w:tcPr>
            <w:tcW w:w="4531" w:type="dxa"/>
          </w:tcPr>
          <w:p w14:paraId="55DFE264" w14:textId="32A498C8" w:rsidR="00343C7F" w:rsidRDefault="00343C7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0,55% (2020); 1,09% (2021); 1,07% (2022)</w:t>
            </w:r>
          </w:p>
        </w:tc>
      </w:tr>
      <w:tr w:rsidR="001A61E6" w14:paraId="09DC87D0" w14:textId="77777777" w:rsidTr="00051F77">
        <w:trPr>
          <w:trHeight w:val="454"/>
        </w:trPr>
        <w:tc>
          <w:tcPr>
            <w:tcW w:w="2122" w:type="dxa"/>
            <w:shd w:val="clear" w:color="auto" w:fill="D9E2F3" w:themeFill="accent1" w:themeFillTint="33"/>
          </w:tcPr>
          <w:p w14:paraId="4E0D3FB2" w14:textId="161EDAC9" w:rsidR="001A61E6" w:rsidRDefault="001A61E6" w:rsidP="001A61E6">
            <w:pPr>
              <w:rPr>
                <w:rFonts w:asciiTheme="minorHAnsi" w:hAnsiTheme="minorHAnsi" w:cstheme="minorHAnsi"/>
                <w:sz w:val="24"/>
                <w:szCs w:val="24"/>
                <w:lang w:val="nl-BE"/>
              </w:rPr>
            </w:pPr>
            <w:r>
              <w:rPr>
                <w:rFonts w:asciiTheme="minorHAnsi" w:hAnsiTheme="minorHAnsi" w:cstheme="minorHAnsi"/>
                <w:sz w:val="24"/>
                <w:szCs w:val="24"/>
                <w:lang w:val="nl-BE"/>
              </w:rPr>
              <w:t xml:space="preserve">Vincent Van </w:t>
            </w:r>
            <w:proofErr w:type="spellStart"/>
            <w:r>
              <w:rPr>
                <w:rFonts w:asciiTheme="minorHAnsi" w:hAnsiTheme="minorHAnsi" w:cstheme="minorHAnsi"/>
                <w:sz w:val="24"/>
                <w:szCs w:val="24"/>
                <w:lang w:val="nl-BE"/>
              </w:rPr>
              <w:t>Peteghem</w:t>
            </w:r>
            <w:proofErr w:type="spellEnd"/>
          </w:p>
        </w:tc>
        <w:tc>
          <w:tcPr>
            <w:tcW w:w="2409" w:type="dxa"/>
          </w:tcPr>
          <w:p w14:paraId="6D5165AE" w14:textId="31B3A37F" w:rsidR="001A61E6" w:rsidRDefault="001A61E6"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FOD FIN</w:t>
            </w:r>
          </w:p>
        </w:tc>
        <w:tc>
          <w:tcPr>
            <w:tcW w:w="4531" w:type="dxa"/>
          </w:tcPr>
          <w:p w14:paraId="66B6B221" w14:textId="5175C957" w:rsidR="001A61E6" w:rsidRDefault="001A61E6"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1,79% (2020); 1,77% (2021); 1,80% (2022)</w:t>
            </w:r>
          </w:p>
        </w:tc>
      </w:tr>
      <w:tr w:rsidR="008C5DD9" w14:paraId="62C5D9F8" w14:textId="77777777" w:rsidTr="00051F77">
        <w:trPr>
          <w:trHeight w:val="454"/>
        </w:trPr>
        <w:tc>
          <w:tcPr>
            <w:tcW w:w="2122" w:type="dxa"/>
            <w:vMerge w:val="restart"/>
            <w:shd w:val="clear" w:color="auto" w:fill="D9E2F3" w:themeFill="accent1" w:themeFillTint="33"/>
          </w:tcPr>
          <w:p w14:paraId="75BBCDDE" w14:textId="4A5DE5D4" w:rsidR="008C5DD9" w:rsidRDefault="008C5DD9" w:rsidP="001A61E6">
            <w:pPr>
              <w:rPr>
                <w:rFonts w:asciiTheme="minorHAnsi" w:hAnsiTheme="minorHAnsi" w:cstheme="minorHAnsi"/>
                <w:sz w:val="24"/>
                <w:szCs w:val="24"/>
                <w:lang w:val="nl-BE"/>
              </w:rPr>
            </w:pPr>
            <w:r>
              <w:rPr>
                <w:rFonts w:asciiTheme="minorHAnsi" w:hAnsiTheme="minorHAnsi" w:cstheme="minorHAnsi"/>
                <w:sz w:val="24"/>
                <w:szCs w:val="24"/>
                <w:lang w:val="nl-BE"/>
              </w:rPr>
              <w:t>Karine Lalieux</w:t>
            </w:r>
          </w:p>
        </w:tc>
        <w:tc>
          <w:tcPr>
            <w:tcW w:w="2409" w:type="dxa"/>
          </w:tcPr>
          <w:p w14:paraId="40D5BBC1" w14:textId="1014DE76" w:rsidR="008C5DD9" w:rsidRDefault="008C5DD9"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Federale Pensioendienst</w:t>
            </w:r>
          </w:p>
        </w:tc>
        <w:tc>
          <w:tcPr>
            <w:tcW w:w="4531" w:type="dxa"/>
          </w:tcPr>
          <w:p w14:paraId="6290A990" w14:textId="0AE76206" w:rsidR="008C5DD9" w:rsidRDefault="008C5DD9"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1,61% (2020); 1,33% (2022)</w:t>
            </w:r>
          </w:p>
        </w:tc>
      </w:tr>
      <w:tr w:rsidR="008C5DD9" w14:paraId="04B250D0" w14:textId="77777777" w:rsidTr="00051F77">
        <w:trPr>
          <w:trHeight w:val="454"/>
        </w:trPr>
        <w:tc>
          <w:tcPr>
            <w:tcW w:w="2122" w:type="dxa"/>
            <w:vMerge/>
            <w:shd w:val="clear" w:color="auto" w:fill="D9E2F3" w:themeFill="accent1" w:themeFillTint="33"/>
          </w:tcPr>
          <w:p w14:paraId="5756F131" w14:textId="77777777" w:rsidR="008C5DD9" w:rsidRDefault="008C5DD9" w:rsidP="001A61E6">
            <w:pPr>
              <w:rPr>
                <w:rFonts w:asciiTheme="minorHAnsi" w:hAnsiTheme="minorHAnsi" w:cstheme="minorHAnsi"/>
                <w:sz w:val="24"/>
                <w:szCs w:val="24"/>
                <w:lang w:val="nl-BE"/>
              </w:rPr>
            </w:pPr>
          </w:p>
        </w:tc>
        <w:tc>
          <w:tcPr>
            <w:tcW w:w="2409" w:type="dxa"/>
          </w:tcPr>
          <w:p w14:paraId="3D6FBC78" w14:textId="7EED4A9B" w:rsidR="008C5DD9" w:rsidRDefault="008C5DD9"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POD Maatschappelijke Intergratie</w:t>
            </w:r>
          </w:p>
        </w:tc>
        <w:tc>
          <w:tcPr>
            <w:tcW w:w="4531" w:type="dxa"/>
          </w:tcPr>
          <w:p w14:paraId="029E0F01" w14:textId="61A0CC02" w:rsidR="008C5DD9" w:rsidRDefault="008C5DD9"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1,54% (2020); 0,64% (2022)</w:t>
            </w:r>
          </w:p>
        </w:tc>
      </w:tr>
      <w:tr w:rsidR="008C5DD9" w14:paraId="2E2483EF" w14:textId="77777777" w:rsidTr="00051F77">
        <w:trPr>
          <w:trHeight w:val="454"/>
        </w:trPr>
        <w:tc>
          <w:tcPr>
            <w:tcW w:w="2122" w:type="dxa"/>
            <w:vMerge/>
            <w:shd w:val="clear" w:color="auto" w:fill="D9E2F3" w:themeFill="accent1" w:themeFillTint="33"/>
          </w:tcPr>
          <w:p w14:paraId="71233D06" w14:textId="77777777" w:rsidR="008C5DD9" w:rsidRDefault="008C5DD9" w:rsidP="001A61E6">
            <w:pPr>
              <w:rPr>
                <w:rFonts w:asciiTheme="minorHAnsi" w:hAnsiTheme="minorHAnsi" w:cstheme="minorHAnsi"/>
                <w:sz w:val="24"/>
                <w:szCs w:val="24"/>
                <w:lang w:val="nl-BE"/>
              </w:rPr>
            </w:pPr>
          </w:p>
        </w:tc>
        <w:tc>
          <w:tcPr>
            <w:tcW w:w="2409" w:type="dxa"/>
          </w:tcPr>
          <w:p w14:paraId="6FE9129A" w14:textId="3E9670E8" w:rsidR="008C5DD9" w:rsidRDefault="008C5DD9"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FOD Sociale Zekerheid</w:t>
            </w:r>
          </w:p>
        </w:tc>
        <w:tc>
          <w:tcPr>
            <w:tcW w:w="4531" w:type="dxa"/>
          </w:tcPr>
          <w:p w14:paraId="5B7B8EDC" w14:textId="4430A557" w:rsidR="008C5DD9" w:rsidRDefault="008C5DD9"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1,9% (2020); 1,54% (2022)</w:t>
            </w:r>
          </w:p>
        </w:tc>
      </w:tr>
      <w:tr w:rsidR="008C5DD9" w14:paraId="3A77D87D" w14:textId="77777777" w:rsidTr="00051F77">
        <w:trPr>
          <w:trHeight w:val="454"/>
        </w:trPr>
        <w:tc>
          <w:tcPr>
            <w:tcW w:w="2122" w:type="dxa"/>
            <w:vMerge/>
            <w:shd w:val="clear" w:color="auto" w:fill="D9E2F3" w:themeFill="accent1" w:themeFillTint="33"/>
          </w:tcPr>
          <w:p w14:paraId="4FE8CCA4" w14:textId="77777777" w:rsidR="008C5DD9" w:rsidRDefault="008C5DD9" w:rsidP="001A61E6">
            <w:pPr>
              <w:rPr>
                <w:rFonts w:asciiTheme="minorHAnsi" w:hAnsiTheme="minorHAnsi" w:cstheme="minorHAnsi"/>
                <w:sz w:val="24"/>
                <w:szCs w:val="24"/>
                <w:lang w:val="nl-BE"/>
              </w:rPr>
            </w:pPr>
          </w:p>
        </w:tc>
        <w:tc>
          <w:tcPr>
            <w:tcW w:w="2409" w:type="dxa"/>
          </w:tcPr>
          <w:p w14:paraId="30FF7D5B" w14:textId="3EAD4698" w:rsidR="008C5DD9" w:rsidRPr="008C5DD9" w:rsidRDefault="008C5DD9" w:rsidP="00051F77">
            <w:pPr>
              <w:jc w:val="both"/>
              <w:rPr>
                <w:rFonts w:asciiTheme="minorHAnsi" w:hAnsiTheme="minorHAnsi" w:cstheme="minorHAnsi"/>
                <w:sz w:val="24"/>
                <w:szCs w:val="24"/>
                <w:highlight w:val="yellow"/>
                <w:lang w:val="nl-BE"/>
              </w:rPr>
            </w:pPr>
            <w:r w:rsidRPr="00E52BD3">
              <w:rPr>
                <w:rFonts w:asciiTheme="minorHAnsi" w:hAnsiTheme="minorHAnsi" w:cstheme="minorHAnsi"/>
                <w:sz w:val="24"/>
                <w:szCs w:val="24"/>
                <w:lang w:val="nl-BE"/>
              </w:rPr>
              <w:t>FOD Mobiliteit</w:t>
            </w:r>
          </w:p>
        </w:tc>
        <w:tc>
          <w:tcPr>
            <w:tcW w:w="4531" w:type="dxa"/>
          </w:tcPr>
          <w:p w14:paraId="5478D45D" w14:textId="46C5FB03" w:rsidR="008C5DD9" w:rsidRPr="008C5DD9" w:rsidRDefault="008C5DD9" w:rsidP="00051F77">
            <w:pPr>
              <w:jc w:val="both"/>
              <w:rPr>
                <w:rFonts w:asciiTheme="minorHAnsi" w:hAnsiTheme="minorHAnsi" w:cstheme="minorHAnsi"/>
                <w:sz w:val="24"/>
                <w:szCs w:val="24"/>
                <w:highlight w:val="yellow"/>
                <w:lang w:val="nl-BE"/>
              </w:rPr>
            </w:pPr>
            <w:r w:rsidRPr="00E52BD3">
              <w:rPr>
                <w:rFonts w:asciiTheme="minorHAnsi" w:hAnsiTheme="minorHAnsi" w:cstheme="minorHAnsi"/>
                <w:sz w:val="24"/>
                <w:szCs w:val="24"/>
                <w:lang w:val="nl-BE"/>
              </w:rPr>
              <w:t>1,67% (2020); 1,38% (2022)</w:t>
            </w:r>
          </w:p>
        </w:tc>
      </w:tr>
      <w:tr w:rsidR="008C5DD9" w14:paraId="12195D62" w14:textId="77777777" w:rsidTr="00051F77">
        <w:trPr>
          <w:trHeight w:val="454"/>
        </w:trPr>
        <w:tc>
          <w:tcPr>
            <w:tcW w:w="2122" w:type="dxa"/>
            <w:vMerge/>
            <w:shd w:val="clear" w:color="auto" w:fill="D9E2F3" w:themeFill="accent1" w:themeFillTint="33"/>
          </w:tcPr>
          <w:p w14:paraId="54F88AD4" w14:textId="77777777" w:rsidR="008C5DD9" w:rsidRDefault="008C5DD9" w:rsidP="001A61E6">
            <w:pPr>
              <w:rPr>
                <w:rFonts w:asciiTheme="minorHAnsi" w:hAnsiTheme="minorHAnsi" w:cstheme="minorHAnsi"/>
                <w:sz w:val="24"/>
                <w:szCs w:val="24"/>
                <w:lang w:val="nl-BE"/>
              </w:rPr>
            </w:pPr>
          </w:p>
        </w:tc>
        <w:tc>
          <w:tcPr>
            <w:tcW w:w="2409" w:type="dxa"/>
          </w:tcPr>
          <w:p w14:paraId="5DF2B790" w14:textId="69DB99DC" w:rsidR="008C5DD9" w:rsidRDefault="008C5DD9"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Kabinet</w:t>
            </w:r>
          </w:p>
        </w:tc>
        <w:tc>
          <w:tcPr>
            <w:tcW w:w="4531" w:type="dxa"/>
          </w:tcPr>
          <w:p w14:paraId="4378F344" w14:textId="3D018B34" w:rsidR="008C5DD9" w:rsidRDefault="008C5DD9"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5,2% (2022)</w:t>
            </w:r>
          </w:p>
        </w:tc>
      </w:tr>
      <w:tr w:rsidR="008C5DD9" w14:paraId="08FB5408" w14:textId="77777777" w:rsidTr="00051F77">
        <w:trPr>
          <w:trHeight w:val="454"/>
        </w:trPr>
        <w:tc>
          <w:tcPr>
            <w:tcW w:w="2122" w:type="dxa"/>
            <w:vMerge w:val="restart"/>
            <w:shd w:val="clear" w:color="auto" w:fill="D9E2F3" w:themeFill="accent1" w:themeFillTint="33"/>
          </w:tcPr>
          <w:p w14:paraId="2CF69A5A" w14:textId="53C15F59" w:rsidR="008C5DD9" w:rsidRDefault="008C5DD9" w:rsidP="001A61E6">
            <w:pPr>
              <w:rPr>
                <w:rFonts w:asciiTheme="minorHAnsi" w:hAnsiTheme="minorHAnsi" w:cstheme="minorHAnsi"/>
                <w:sz w:val="24"/>
                <w:szCs w:val="24"/>
                <w:lang w:val="nl-BE"/>
              </w:rPr>
            </w:pPr>
            <w:r w:rsidRPr="008C5DD9">
              <w:rPr>
                <w:rFonts w:asciiTheme="minorHAnsi" w:hAnsiTheme="minorHAnsi" w:cstheme="minorHAnsi"/>
                <w:sz w:val="24"/>
                <w:szCs w:val="24"/>
                <w:lang w:val="nl-BE"/>
              </w:rPr>
              <w:t xml:space="preserve">Vincent Van </w:t>
            </w:r>
            <w:proofErr w:type="spellStart"/>
            <w:r w:rsidRPr="008C5DD9">
              <w:rPr>
                <w:rFonts w:asciiTheme="minorHAnsi" w:hAnsiTheme="minorHAnsi" w:cstheme="minorHAnsi"/>
                <w:sz w:val="24"/>
                <w:szCs w:val="24"/>
                <w:lang w:val="nl-BE"/>
              </w:rPr>
              <w:t>Quickenborne</w:t>
            </w:r>
            <w:proofErr w:type="spellEnd"/>
          </w:p>
        </w:tc>
        <w:tc>
          <w:tcPr>
            <w:tcW w:w="2409" w:type="dxa"/>
          </w:tcPr>
          <w:p w14:paraId="0B8C3BCD" w14:textId="70106794" w:rsidR="008C5DD9" w:rsidRDefault="008C5DD9"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ACA</w:t>
            </w:r>
          </w:p>
        </w:tc>
        <w:tc>
          <w:tcPr>
            <w:tcW w:w="4531" w:type="dxa"/>
          </w:tcPr>
          <w:p w14:paraId="1DDED76E" w14:textId="79EF11A4" w:rsidR="008C5DD9" w:rsidRDefault="008C5DD9"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0,73% (2020); 0,56% (2021); 0,74% (2022)</w:t>
            </w:r>
          </w:p>
        </w:tc>
      </w:tr>
      <w:tr w:rsidR="008C5DD9" w14:paraId="70D98170" w14:textId="77777777" w:rsidTr="00051F77">
        <w:trPr>
          <w:trHeight w:val="454"/>
        </w:trPr>
        <w:tc>
          <w:tcPr>
            <w:tcW w:w="2122" w:type="dxa"/>
            <w:vMerge/>
            <w:shd w:val="clear" w:color="auto" w:fill="D9E2F3" w:themeFill="accent1" w:themeFillTint="33"/>
          </w:tcPr>
          <w:p w14:paraId="652F75A3" w14:textId="77777777" w:rsidR="008C5DD9" w:rsidRPr="008C5DD9" w:rsidRDefault="008C5DD9" w:rsidP="001A61E6">
            <w:pPr>
              <w:rPr>
                <w:rFonts w:asciiTheme="minorHAnsi" w:hAnsiTheme="minorHAnsi" w:cstheme="minorHAnsi"/>
                <w:sz w:val="24"/>
                <w:szCs w:val="24"/>
                <w:lang w:val="nl-BE"/>
              </w:rPr>
            </w:pPr>
          </w:p>
        </w:tc>
        <w:tc>
          <w:tcPr>
            <w:tcW w:w="2409" w:type="dxa"/>
          </w:tcPr>
          <w:p w14:paraId="68C0DB88" w14:textId="7A1F65A3" w:rsidR="008C5DD9" w:rsidRDefault="008C5DD9"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EPI</w:t>
            </w:r>
          </w:p>
        </w:tc>
        <w:tc>
          <w:tcPr>
            <w:tcW w:w="4531" w:type="dxa"/>
          </w:tcPr>
          <w:p w14:paraId="49B2F122" w14:textId="3DA49B21" w:rsidR="008C5DD9" w:rsidRDefault="008C5DD9"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0,84% (2020); 0,94% (2021); 0,85% (2022)</w:t>
            </w:r>
          </w:p>
        </w:tc>
      </w:tr>
      <w:tr w:rsidR="00CB125D" w14:paraId="1956B138" w14:textId="77777777" w:rsidTr="00051F77">
        <w:trPr>
          <w:trHeight w:val="454"/>
        </w:trPr>
        <w:tc>
          <w:tcPr>
            <w:tcW w:w="2122" w:type="dxa"/>
            <w:shd w:val="clear" w:color="auto" w:fill="D9E2F3" w:themeFill="accent1" w:themeFillTint="33"/>
          </w:tcPr>
          <w:p w14:paraId="63B39791" w14:textId="683FDF9F" w:rsidR="00CB125D" w:rsidRPr="008C5DD9" w:rsidRDefault="00CB125D" w:rsidP="001A61E6">
            <w:pPr>
              <w:rPr>
                <w:rFonts w:asciiTheme="minorHAnsi" w:hAnsiTheme="minorHAnsi" w:cstheme="minorHAnsi"/>
                <w:sz w:val="24"/>
                <w:szCs w:val="24"/>
                <w:lang w:val="nl-BE"/>
              </w:rPr>
            </w:pPr>
            <w:proofErr w:type="spellStart"/>
            <w:r>
              <w:rPr>
                <w:rFonts w:asciiTheme="minorHAnsi" w:hAnsiTheme="minorHAnsi" w:cstheme="minorHAnsi"/>
                <w:sz w:val="24"/>
                <w:szCs w:val="24"/>
                <w:lang w:val="nl-BE"/>
              </w:rPr>
              <w:t>Lahbib</w:t>
            </w:r>
            <w:proofErr w:type="spellEnd"/>
          </w:p>
        </w:tc>
        <w:tc>
          <w:tcPr>
            <w:tcW w:w="2409" w:type="dxa"/>
          </w:tcPr>
          <w:p w14:paraId="7BCA9367" w14:textId="318002B5" w:rsidR="00CB125D" w:rsidRDefault="00CB125D"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FOD</w:t>
            </w:r>
            <w:r w:rsidR="00A16BAA">
              <w:rPr>
                <w:rFonts w:asciiTheme="minorHAnsi" w:hAnsiTheme="minorHAnsi" w:cstheme="minorHAnsi"/>
                <w:sz w:val="24"/>
                <w:szCs w:val="24"/>
                <w:lang w:val="nl-BE"/>
              </w:rPr>
              <w:t xml:space="preserve"> Buitenlandse Zaken</w:t>
            </w:r>
          </w:p>
        </w:tc>
        <w:tc>
          <w:tcPr>
            <w:tcW w:w="4531" w:type="dxa"/>
          </w:tcPr>
          <w:p w14:paraId="2585CEAE" w14:textId="34343F29" w:rsidR="00CB125D" w:rsidRDefault="00A16BAA"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 xml:space="preserve">1,8% (2020) </w:t>
            </w:r>
            <w:r w:rsidR="00CB125D">
              <w:rPr>
                <w:rFonts w:asciiTheme="minorHAnsi" w:hAnsiTheme="minorHAnsi" w:cstheme="minorHAnsi"/>
                <w:sz w:val="24"/>
                <w:szCs w:val="24"/>
                <w:lang w:val="nl-BE"/>
              </w:rPr>
              <w:t>1,</w:t>
            </w:r>
            <w:r>
              <w:rPr>
                <w:rFonts w:asciiTheme="minorHAnsi" w:hAnsiTheme="minorHAnsi" w:cstheme="minorHAnsi"/>
                <w:sz w:val="24"/>
                <w:szCs w:val="24"/>
                <w:lang w:val="nl-BE"/>
              </w:rPr>
              <w:t>7</w:t>
            </w:r>
            <w:r w:rsidR="00CB125D">
              <w:rPr>
                <w:rFonts w:asciiTheme="minorHAnsi" w:hAnsiTheme="minorHAnsi" w:cstheme="minorHAnsi"/>
                <w:sz w:val="24"/>
                <w:szCs w:val="24"/>
                <w:lang w:val="nl-BE"/>
              </w:rPr>
              <w:t>% (2021); 1,7% (2022)</w:t>
            </w:r>
          </w:p>
        </w:tc>
      </w:tr>
      <w:tr w:rsidR="00500D22" w:rsidRPr="00500D22" w14:paraId="28AADB18" w14:textId="77777777" w:rsidTr="00051F77">
        <w:trPr>
          <w:trHeight w:val="454"/>
        </w:trPr>
        <w:tc>
          <w:tcPr>
            <w:tcW w:w="2122" w:type="dxa"/>
            <w:shd w:val="clear" w:color="auto" w:fill="D9E2F3" w:themeFill="accent1" w:themeFillTint="33"/>
          </w:tcPr>
          <w:p w14:paraId="41CB555E" w14:textId="00EB705D" w:rsidR="00500D22" w:rsidRDefault="00500D22" w:rsidP="001A61E6">
            <w:pPr>
              <w:rPr>
                <w:rFonts w:asciiTheme="minorHAnsi" w:hAnsiTheme="minorHAnsi" w:cstheme="minorHAnsi"/>
                <w:sz w:val="24"/>
                <w:szCs w:val="24"/>
                <w:lang w:val="nl-BE"/>
              </w:rPr>
            </w:pPr>
            <w:r>
              <w:rPr>
                <w:rFonts w:asciiTheme="minorHAnsi" w:hAnsiTheme="minorHAnsi" w:cstheme="minorHAnsi"/>
                <w:sz w:val="24"/>
                <w:szCs w:val="24"/>
                <w:lang w:val="nl-BE"/>
              </w:rPr>
              <w:t xml:space="preserve">Sarah </w:t>
            </w:r>
            <w:proofErr w:type="spellStart"/>
            <w:r>
              <w:rPr>
                <w:rFonts w:asciiTheme="minorHAnsi" w:hAnsiTheme="minorHAnsi" w:cstheme="minorHAnsi"/>
                <w:sz w:val="24"/>
                <w:szCs w:val="24"/>
                <w:lang w:val="nl-BE"/>
              </w:rPr>
              <w:t>Schlitz</w:t>
            </w:r>
            <w:proofErr w:type="spellEnd"/>
          </w:p>
        </w:tc>
        <w:tc>
          <w:tcPr>
            <w:tcW w:w="2409" w:type="dxa"/>
          </w:tcPr>
          <w:p w14:paraId="3096C85F" w14:textId="67969DC8" w:rsidR="00500D22" w:rsidRDefault="00500D2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Instituut voor de gelijkheid van vrouwen</w:t>
            </w:r>
          </w:p>
        </w:tc>
        <w:tc>
          <w:tcPr>
            <w:tcW w:w="4531" w:type="dxa"/>
          </w:tcPr>
          <w:p w14:paraId="2391BA75" w14:textId="61B36CAD" w:rsidR="00500D22" w:rsidRDefault="00500D2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2</w:t>
            </w:r>
            <w:r w:rsidR="005E2672">
              <w:rPr>
                <w:rFonts w:asciiTheme="minorHAnsi" w:hAnsiTheme="minorHAnsi" w:cstheme="minorHAnsi"/>
                <w:sz w:val="24"/>
                <w:szCs w:val="24"/>
                <w:lang w:val="nl-BE"/>
              </w:rPr>
              <w:t>,</w:t>
            </w:r>
            <w:r>
              <w:rPr>
                <w:rFonts w:asciiTheme="minorHAnsi" w:hAnsiTheme="minorHAnsi" w:cstheme="minorHAnsi"/>
                <w:sz w:val="24"/>
                <w:szCs w:val="24"/>
                <w:lang w:val="nl-BE"/>
              </w:rPr>
              <w:t>33% (2020); 1,92% (2021); 1</w:t>
            </w:r>
            <w:r w:rsidR="005E2672">
              <w:rPr>
                <w:rFonts w:asciiTheme="minorHAnsi" w:hAnsiTheme="minorHAnsi" w:cstheme="minorHAnsi"/>
                <w:sz w:val="24"/>
                <w:szCs w:val="24"/>
                <w:lang w:val="nl-BE"/>
              </w:rPr>
              <w:t>,</w:t>
            </w:r>
            <w:r>
              <w:rPr>
                <w:rFonts w:asciiTheme="minorHAnsi" w:hAnsiTheme="minorHAnsi" w:cstheme="minorHAnsi"/>
                <w:sz w:val="24"/>
                <w:szCs w:val="24"/>
                <w:lang w:val="nl-BE"/>
              </w:rPr>
              <w:t>83% (2022)</w:t>
            </w:r>
          </w:p>
        </w:tc>
      </w:tr>
      <w:tr w:rsidR="00500D22" w14:paraId="136D1F9D" w14:textId="77777777" w:rsidTr="00051F77">
        <w:trPr>
          <w:trHeight w:val="454"/>
        </w:trPr>
        <w:tc>
          <w:tcPr>
            <w:tcW w:w="2122" w:type="dxa"/>
            <w:shd w:val="clear" w:color="auto" w:fill="D9E2F3" w:themeFill="accent1" w:themeFillTint="33"/>
          </w:tcPr>
          <w:p w14:paraId="102F22FB" w14:textId="684BF651" w:rsidR="00500D22" w:rsidRDefault="00500D22" w:rsidP="001A61E6">
            <w:pPr>
              <w:rPr>
                <w:rFonts w:asciiTheme="minorHAnsi" w:hAnsiTheme="minorHAnsi" w:cstheme="minorHAnsi"/>
                <w:sz w:val="24"/>
                <w:szCs w:val="24"/>
                <w:lang w:val="nl-BE"/>
              </w:rPr>
            </w:pPr>
            <w:r>
              <w:rPr>
                <w:rFonts w:asciiTheme="minorHAnsi" w:hAnsiTheme="minorHAnsi" w:cstheme="minorHAnsi"/>
                <w:sz w:val="24"/>
                <w:szCs w:val="24"/>
                <w:lang w:val="nl-BE"/>
              </w:rPr>
              <w:t xml:space="preserve">Alexander De </w:t>
            </w:r>
            <w:proofErr w:type="spellStart"/>
            <w:r>
              <w:rPr>
                <w:rFonts w:asciiTheme="minorHAnsi" w:hAnsiTheme="minorHAnsi" w:cstheme="minorHAnsi"/>
                <w:sz w:val="24"/>
                <w:szCs w:val="24"/>
                <w:lang w:val="nl-BE"/>
              </w:rPr>
              <w:t>Croo</w:t>
            </w:r>
            <w:proofErr w:type="spellEnd"/>
          </w:p>
        </w:tc>
        <w:tc>
          <w:tcPr>
            <w:tcW w:w="2409" w:type="dxa"/>
          </w:tcPr>
          <w:p w14:paraId="7B5DC3FB" w14:textId="0FFD36D6" w:rsidR="00500D22" w:rsidRDefault="00500D2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kabinet</w:t>
            </w:r>
          </w:p>
        </w:tc>
        <w:tc>
          <w:tcPr>
            <w:tcW w:w="4531" w:type="dxa"/>
          </w:tcPr>
          <w:p w14:paraId="57347B5A" w14:textId="2DF83CDB" w:rsidR="00500D22" w:rsidRDefault="00500D2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&lt;1% (2020-2022) (niet gespecifieerd)</w:t>
            </w:r>
          </w:p>
        </w:tc>
      </w:tr>
      <w:tr w:rsidR="00500D22" w14:paraId="5543C191" w14:textId="77777777" w:rsidTr="00051F77">
        <w:trPr>
          <w:trHeight w:val="454"/>
        </w:trPr>
        <w:tc>
          <w:tcPr>
            <w:tcW w:w="2122" w:type="dxa"/>
            <w:shd w:val="clear" w:color="auto" w:fill="D9E2F3" w:themeFill="accent1" w:themeFillTint="33"/>
          </w:tcPr>
          <w:p w14:paraId="02F81E59" w14:textId="0F1C326D" w:rsidR="00500D22" w:rsidRDefault="00500D22" w:rsidP="001A61E6">
            <w:pPr>
              <w:rPr>
                <w:rFonts w:asciiTheme="minorHAnsi" w:hAnsiTheme="minorHAnsi" w:cstheme="minorHAnsi"/>
                <w:sz w:val="24"/>
                <w:szCs w:val="24"/>
                <w:lang w:val="nl-BE"/>
              </w:rPr>
            </w:pPr>
            <w:r>
              <w:rPr>
                <w:rFonts w:asciiTheme="minorHAnsi" w:hAnsiTheme="minorHAnsi" w:cstheme="minorHAnsi"/>
                <w:sz w:val="24"/>
                <w:szCs w:val="24"/>
                <w:lang w:val="nl-BE"/>
              </w:rPr>
              <w:t xml:space="preserve">Tinne Van Der </w:t>
            </w:r>
            <w:proofErr w:type="spellStart"/>
            <w:r>
              <w:rPr>
                <w:rFonts w:asciiTheme="minorHAnsi" w:hAnsiTheme="minorHAnsi" w:cstheme="minorHAnsi"/>
                <w:sz w:val="24"/>
                <w:szCs w:val="24"/>
                <w:lang w:val="nl-BE"/>
              </w:rPr>
              <w:t>Straeten</w:t>
            </w:r>
            <w:proofErr w:type="spellEnd"/>
          </w:p>
        </w:tc>
        <w:tc>
          <w:tcPr>
            <w:tcW w:w="2409" w:type="dxa"/>
          </w:tcPr>
          <w:p w14:paraId="03B0EDA4" w14:textId="3D45A98F" w:rsidR="00500D22" w:rsidRDefault="00500D2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w:t>
            </w:r>
          </w:p>
        </w:tc>
        <w:tc>
          <w:tcPr>
            <w:tcW w:w="4531" w:type="dxa"/>
          </w:tcPr>
          <w:p w14:paraId="35994DA0" w14:textId="68AD30CA" w:rsidR="00500D22" w:rsidRDefault="00500D2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 xml:space="preserve">(zelfde info als </w:t>
            </w:r>
            <w:proofErr w:type="spellStart"/>
            <w:r>
              <w:rPr>
                <w:rFonts w:asciiTheme="minorHAnsi" w:hAnsiTheme="minorHAnsi" w:cstheme="minorHAnsi"/>
                <w:sz w:val="24"/>
                <w:szCs w:val="24"/>
                <w:lang w:val="nl-BE"/>
              </w:rPr>
              <w:t>Dermagne</w:t>
            </w:r>
            <w:proofErr w:type="spellEnd"/>
            <w:r>
              <w:rPr>
                <w:rFonts w:asciiTheme="minorHAnsi" w:hAnsiTheme="minorHAnsi" w:cstheme="minorHAnsi"/>
                <w:sz w:val="24"/>
                <w:szCs w:val="24"/>
                <w:lang w:val="nl-BE"/>
              </w:rPr>
              <w:t>)</w:t>
            </w:r>
          </w:p>
        </w:tc>
      </w:tr>
      <w:tr w:rsidR="00500D22" w14:paraId="56C1A7F9" w14:textId="77777777" w:rsidTr="00051F77">
        <w:trPr>
          <w:trHeight w:val="454"/>
        </w:trPr>
        <w:tc>
          <w:tcPr>
            <w:tcW w:w="2122" w:type="dxa"/>
            <w:shd w:val="clear" w:color="auto" w:fill="D9E2F3" w:themeFill="accent1" w:themeFillTint="33"/>
          </w:tcPr>
          <w:p w14:paraId="414A71BD" w14:textId="2F4036AC" w:rsidR="00500D22" w:rsidRDefault="00500D22" w:rsidP="001A61E6">
            <w:pPr>
              <w:rPr>
                <w:rFonts w:asciiTheme="minorHAnsi" w:hAnsiTheme="minorHAnsi" w:cstheme="minorHAnsi"/>
                <w:sz w:val="24"/>
                <w:szCs w:val="24"/>
                <w:lang w:val="nl-BE"/>
              </w:rPr>
            </w:pPr>
            <w:r>
              <w:rPr>
                <w:rFonts w:asciiTheme="minorHAnsi" w:hAnsiTheme="minorHAnsi" w:cstheme="minorHAnsi"/>
                <w:sz w:val="24"/>
                <w:szCs w:val="24"/>
                <w:lang w:val="nl-BE"/>
              </w:rPr>
              <w:t>Frank Vandenbroucke</w:t>
            </w:r>
          </w:p>
        </w:tc>
        <w:tc>
          <w:tcPr>
            <w:tcW w:w="2409" w:type="dxa"/>
          </w:tcPr>
          <w:p w14:paraId="5FFA23D8" w14:textId="5B300F57" w:rsidR="00500D22" w:rsidRDefault="00500D2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 xml:space="preserve">FOD Sociale zekerheid </w:t>
            </w:r>
          </w:p>
        </w:tc>
        <w:tc>
          <w:tcPr>
            <w:tcW w:w="4531" w:type="dxa"/>
          </w:tcPr>
          <w:p w14:paraId="1A3DFA8D" w14:textId="32060AC7" w:rsidR="00500D22" w:rsidRDefault="005E267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1,60% (2020); 1,26% (2021), 1,31% (2022)</w:t>
            </w:r>
          </w:p>
        </w:tc>
      </w:tr>
      <w:tr w:rsidR="00500D22" w:rsidRPr="005E2672" w14:paraId="7F8FDD51" w14:textId="77777777" w:rsidTr="00051F77">
        <w:trPr>
          <w:trHeight w:val="454"/>
        </w:trPr>
        <w:tc>
          <w:tcPr>
            <w:tcW w:w="2122" w:type="dxa"/>
            <w:shd w:val="clear" w:color="auto" w:fill="D9E2F3" w:themeFill="accent1" w:themeFillTint="33"/>
          </w:tcPr>
          <w:p w14:paraId="225BC9AD" w14:textId="33B4BEC6" w:rsidR="00500D22" w:rsidRDefault="00500D22" w:rsidP="001A61E6">
            <w:pPr>
              <w:rPr>
                <w:rFonts w:asciiTheme="minorHAnsi" w:hAnsiTheme="minorHAnsi" w:cstheme="minorHAnsi"/>
                <w:sz w:val="24"/>
                <w:szCs w:val="24"/>
                <w:lang w:val="nl-BE"/>
              </w:rPr>
            </w:pPr>
          </w:p>
        </w:tc>
        <w:tc>
          <w:tcPr>
            <w:tcW w:w="2409" w:type="dxa"/>
          </w:tcPr>
          <w:p w14:paraId="3654BA61" w14:textId="47D55FC7" w:rsidR="00500D22" w:rsidRDefault="005E267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Controledienst voor de ziekenfondsen en de landsbonden van ziekenfondsen</w:t>
            </w:r>
          </w:p>
        </w:tc>
        <w:tc>
          <w:tcPr>
            <w:tcW w:w="4531" w:type="dxa"/>
          </w:tcPr>
          <w:p w14:paraId="6B7EEE7B" w14:textId="4CFC2C1C" w:rsidR="00500D22" w:rsidRDefault="005E267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0 %</w:t>
            </w:r>
          </w:p>
        </w:tc>
      </w:tr>
      <w:tr w:rsidR="005E2672" w:rsidRPr="005E2672" w14:paraId="0864B914" w14:textId="77777777" w:rsidTr="00051F77">
        <w:trPr>
          <w:trHeight w:val="454"/>
        </w:trPr>
        <w:tc>
          <w:tcPr>
            <w:tcW w:w="2122" w:type="dxa"/>
            <w:shd w:val="clear" w:color="auto" w:fill="D9E2F3" w:themeFill="accent1" w:themeFillTint="33"/>
          </w:tcPr>
          <w:p w14:paraId="7CDD87C1" w14:textId="77777777" w:rsidR="005E2672" w:rsidRDefault="005E2672" w:rsidP="001A61E6">
            <w:pPr>
              <w:rPr>
                <w:rFonts w:asciiTheme="minorHAnsi" w:hAnsiTheme="minorHAnsi" w:cstheme="minorHAnsi"/>
                <w:sz w:val="24"/>
                <w:szCs w:val="24"/>
                <w:lang w:val="nl-BE"/>
              </w:rPr>
            </w:pPr>
          </w:p>
        </w:tc>
        <w:tc>
          <w:tcPr>
            <w:tcW w:w="2409" w:type="dxa"/>
          </w:tcPr>
          <w:p w14:paraId="59ADFAD6" w14:textId="3A284F2B" w:rsidR="005E2672" w:rsidRDefault="005E267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Federaal agentschap voor beroepsrisico’s (</w:t>
            </w:r>
            <w:proofErr w:type="spellStart"/>
            <w:r>
              <w:rPr>
                <w:rFonts w:asciiTheme="minorHAnsi" w:hAnsiTheme="minorHAnsi" w:cstheme="minorHAnsi"/>
                <w:sz w:val="24"/>
                <w:szCs w:val="24"/>
                <w:lang w:val="nl-BE"/>
              </w:rPr>
              <w:t>Fedris</w:t>
            </w:r>
            <w:proofErr w:type="spellEnd"/>
            <w:r>
              <w:rPr>
                <w:rFonts w:asciiTheme="minorHAnsi" w:hAnsiTheme="minorHAnsi" w:cstheme="minorHAnsi"/>
                <w:sz w:val="24"/>
                <w:szCs w:val="24"/>
                <w:lang w:val="nl-BE"/>
              </w:rPr>
              <w:t>)</w:t>
            </w:r>
          </w:p>
        </w:tc>
        <w:tc>
          <w:tcPr>
            <w:tcW w:w="4531" w:type="dxa"/>
          </w:tcPr>
          <w:p w14:paraId="027CCA2C" w14:textId="72B4E98B" w:rsidR="005E2672" w:rsidRDefault="005E267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0,93% (2020); 0,69% (2021); 0,88% (2022)</w:t>
            </w:r>
          </w:p>
        </w:tc>
      </w:tr>
      <w:tr w:rsidR="005E2672" w:rsidRPr="005E2672" w14:paraId="7B473C40" w14:textId="77777777" w:rsidTr="00051F77">
        <w:trPr>
          <w:trHeight w:val="454"/>
        </w:trPr>
        <w:tc>
          <w:tcPr>
            <w:tcW w:w="2122" w:type="dxa"/>
            <w:shd w:val="clear" w:color="auto" w:fill="D9E2F3" w:themeFill="accent1" w:themeFillTint="33"/>
          </w:tcPr>
          <w:p w14:paraId="2A1B5773" w14:textId="77777777" w:rsidR="005E2672" w:rsidRDefault="005E2672" w:rsidP="001A61E6">
            <w:pPr>
              <w:rPr>
                <w:rFonts w:asciiTheme="minorHAnsi" w:hAnsiTheme="minorHAnsi" w:cstheme="minorHAnsi"/>
                <w:sz w:val="24"/>
                <w:szCs w:val="24"/>
                <w:lang w:val="nl-BE"/>
              </w:rPr>
            </w:pPr>
          </w:p>
        </w:tc>
        <w:tc>
          <w:tcPr>
            <w:tcW w:w="2409" w:type="dxa"/>
          </w:tcPr>
          <w:p w14:paraId="75F69723" w14:textId="2141F5E8" w:rsidR="005E2672" w:rsidRDefault="005E267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Ziekte- en invaliditeitsverzekering</w:t>
            </w:r>
          </w:p>
        </w:tc>
        <w:tc>
          <w:tcPr>
            <w:tcW w:w="4531" w:type="dxa"/>
          </w:tcPr>
          <w:p w14:paraId="10111B0B" w14:textId="6C2A6431" w:rsidR="005E2672" w:rsidRDefault="005E267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1,51% (2020); 1,37% (2021); 1,82% (2022)</w:t>
            </w:r>
          </w:p>
        </w:tc>
      </w:tr>
      <w:tr w:rsidR="005E2672" w:rsidRPr="005E2672" w14:paraId="0CA7D76B" w14:textId="77777777" w:rsidTr="00051F77">
        <w:trPr>
          <w:trHeight w:val="454"/>
        </w:trPr>
        <w:tc>
          <w:tcPr>
            <w:tcW w:w="2122" w:type="dxa"/>
            <w:shd w:val="clear" w:color="auto" w:fill="D9E2F3" w:themeFill="accent1" w:themeFillTint="33"/>
          </w:tcPr>
          <w:p w14:paraId="3CC2D5A0" w14:textId="77777777" w:rsidR="005E2672" w:rsidRDefault="005E2672" w:rsidP="001A61E6">
            <w:pPr>
              <w:rPr>
                <w:rFonts w:asciiTheme="minorHAnsi" w:hAnsiTheme="minorHAnsi" w:cstheme="minorHAnsi"/>
                <w:sz w:val="24"/>
                <w:szCs w:val="24"/>
                <w:lang w:val="nl-BE"/>
              </w:rPr>
            </w:pPr>
          </w:p>
        </w:tc>
        <w:tc>
          <w:tcPr>
            <w:tcW w:w="2409" w:type="dxa"/>
          </w:tcPr>
          <w:p w14:paraId="198A327E" w14:textId="1C2B3AD7" w:rsidR="005E2672" w:rsidRDefault="005E267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 xml:space="preserve">Kruispuntbank van de sociale zekerheid + </w:t>
            </w:r>
            <w:proofErr w:type="spellStart"/>
            <w:r>
              <w:rPr>
                <w:rFonts w:asciiTheme="minorHAnsi" w:hAnsiTheme="minorHAnsi" w:cstheme="minorHAnsi"/>
                <w:sz w:val="24"/>
                <w:szCs w:val="24"/>
                <w:lang w:val="nl-BE"/>
              </w:rPr>
              <w:t>ehealth</w:t>
            </w:r>
            <w:proofErr w:type="spellEnd"/>
            <w:r>
              <w:rPr>
                <w:rFonts w:asciiTheme="minorHAnsi" w:hAnsiTheme="minorHAnsi" w:cstheme="minorHAnsi"/>
                <w:sz w:val="24"/>
                <w:szCs w:val="24"/>
                <w:lang w:val="nl-BE"/>
              </w:rPr>
              <w:t xml:space="preserve">-platform </w:t>
            </w:r>
          </w:p>
        </w:tc>
        <w:tc>
          <w:tcPr>
            <w:tcW w:w="4531" w:type="dxa"/>
          </w:tcPr>
          <w:p w14:paraId="65BFDDAB" w14:textId="1F35B09D" w:rsidR="005E2672" w:rsidRDefault="005E2672"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3,57% (2020); 3,42% (2021); 3,45% (2022)</w:t>
            </w:r>
          </w:p>
        </w:tc>
      </w:tr>
      <w:tr w:rsidR="005E2672" w:rsidRPr="00C8204F" w14:paraId="18E0CDE0" w14:textId="77777777" w:rsidTr="00051F77">
        <w:trPr>
          <w:trHeight w:val="454"/>
        </w:trPr>
        <w:tc>
          <w:tcPr>
            <w:tcW w:w="2122" w:type="dxa"/>
            <w:shd w:val="clear" w:color="auto" w:fill="D9E2F3" w:themeFill="accent1" w:themeFillTint="33"/>
          </w:tcPr>
          <w:p w14:paraId="70011F58" w14:textId="12CD02EA" w:rsidR="005E2672" w:rsidRDefault="005E2672" w:rsidP="001A61E6">
            <w:pPr>
              <w:rPr>
                <w:rFonts w:asciiTheme="minorHAnsi" w:hAnsiTheme="minorHAnsi" w:cstheme="minorHAnsi"/>
                <w:sz w:val="24"/>
                <w:szCs w:val="24"/>
                <w:lang w:val="nl-BE"/>
              </w:rPr>
            </w:pPr>
          </w:p>
        </w:tc>
        <w:tc>
          <w:tcPr>
            <w:tcW w:w="2409" w:type="dxa"/>
          </w:tcPr>
          <w:p w14:paraId="761C5413" w14:textId="01AE623F" w:rsidR="005E2672" w:rsidRDefault="00C8204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Rijksinstituut voor Ziekte- en invaliditeitsverzekering</w:t>
            </w:r>
          </w:p>
        </w:tc>
        <w:tc>
          <w:tcPr>
            <w:tcW w:w="4531" w:type="dxa"/>
          </w:tcPr>
          <w:p w14:paraId="37D24654" w14:textId="5EA4A263" w:rsidR="005E2672" w:rsidRDefault="00C8204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1,77% (2020); 1,48% (2021); 1,68% (2022)</w:t>
            </w:r>
          </w:p>
        </w:tc>
      </w:tr>
      <w:tr w:rsidR="005E2672" w14:paraId="085C4D24" w14:textId="77777777" w:rsidTr="00051F77">
        <w:trPr>
          <w:trHeight w:val="454"/>
        </w:trPr>
        <w:tc>
          <w:tcPr>
            <w:tcW w:w="2122" w:type="dxa"/>
            <w:shd w:val="clear" w:color="auto" w:fill="D9E2F3" w:themeFill="accent1" w:themeFillTint="33"/>
          </w:tcPr>
          <w:p w14:paraId="15440BFD" w14:textId="652F6415" w:rsidR="005E2672" w:rsidRDefault="005E2672" w:rsidP="001A61E6">
            <w:pPr>
              <w:rPr>
                <w:rFonts w:asciiTheme="minorHAnsi" w:hAnsiTheme="minorHAnsi" w:cstheme="minorHAnsi"/>
                <w:sz w:val="24"/>
                <w:szCs w:val="24"/>
                <w:lang w:val="nl-BE"/>
              </w:rPr>
            </w:pPr>
          </w:p>
        </w:tc>
        <w:tc>
          <w:tcPr>
            <w:tcW w:w="2409" w:type="dxa"/>
          </w:tcPr>
          <w:p w14:paraId="6E8CA7C6" w14:textId="5341D454" w:rsidR="005E2672" w:rsidRDefault="00C8204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Rijksdienst Sociale Zekerheid</w:t>
            </w:r>
          </w:p>
        </w:tc>
        <w:tc>
          <w:tcPr>
            <w:tcW w:w="4531" w:type="dxa"/>
          </w:tcPr>
          <w:p w14:paraId="250D3FFB" w14:textId="10D35FA8" w:rsidR="005E2672" w:rsidRDefault="00C8204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0,57% (2020); 0,59% (2021); 0,61% (2022)</w:t>
            </w:r>
          </w:p>
        </w:tc>
      </w:tr>
      <w:tr w:rsidR="00C8204F" w14:paraId="19B4D998" w14:textId="77777777" w:rsidTr="00051F77">
        <w:trPr>
          <w:trHeight w:val="454"/>
        </w:trPr>
        <w:tc>
          <w:tcPr>
            <w:tcW w:w="2122" w:type="dxa"/>
            <w:shd w:val="clear" w:color="auto" w:fill="D9E2F3" w:themeFill="accent1" w:themeFillTint="33"/>
          </w:tcPr>
          <w:p w14:paraId="7D06D5C0" w14:textId="77777777" w:rsidR="00C8204F" w:rsidRDefault="00C8204F" w:rsidP="001A61E6">
            <w:pPr>
              <w:rPr>
                <w:rFonts w:asciiTheme="minorHAnsi" w:hAnsiTheme="minorHAnsi" w:cstheme="minorHAnsi"/>
                <w:sz w:val="24"/>
                <w:szCs w:val="24"/>
                <w:lang w:val="nl-BE"/>
              </w:rPr>
            </w:pPr>
          </w:p>
        </w:tc>
        <w:tc>
          <w:tcPr>
            <w:tcW w:w="2409" w:type="dxa"/>
          </w:tcPr>
          <w:p w14:paraId="0A431187" w14:textId="08C32DE8" w:rsidR="00C8204F" w:rsidRDefault="00C8204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FOD Volksgezondheid</w:t>
            </w:r>
          </w:p>
        </w:tc>
        <w:tc>
          <w:tcPr>
            <w:tcW w:w="4531" w:type="dxa"/>
          </w:tcPr>
          <w:p w14:paraId="4A041560" w14:textId="282BE907" w:rsidR="00C8204F" w:rsidRDefault="00C8204F" w:rsidP="00051F77">
            <w:pPr>
              <w:jc w:val="both"/>
              <w:rPr>
                <w:rFonts w:asciiTheme="minorHAnsi" w:hAnsiTheme="minorHAnsi" w:cstheme="minorHAnsi"/>
                <w:sz w:val="24"/>
                <w:szCs w:val="24"/>
                <w:lang w:val="nl-BE"/>
              </w:rPr>
            </w:pPr>
            <w:r>
              <w:rPr>
                <w:rFonts w:asciiTheme="minorHAnsi" w:hAnsiTheme="minorHAnsi" w:cstheme="minorHAnsi"/>
                <w:sz w:val="24"/>
                <w:szCs w:val="24"/>
                <w:lang w:val="nl-BE"/>
              </w:rPr>
              <w:t>1,35% (2020); 1,55% (2021); 1,55% (2022)</w:t>
            </w:r>
          </w:p>
        </w:tc>
      </w:tr>
      <w:tr w:rsidR="00C8204F" w14:paraId="5053AFA5" w14:textId="77777777" w:rsidTr="00051F77">
        <w:trPr>
          <w:trHeight w:val="454"/>
        </w:trPr>
        <w:tc>
          <w:tcPr>
            <w:tcW w:w="2122" w:type="dxa"/>
            <w:shd w:val="clear" w:color="auto" w:fill="D9E2F3" w:themeFill="accent1" w:themeFillTint="33"/>
          </w:tcPr>
          <w:p w14:paraId="3003ACCF" w14:textId="77777777" w:rsidR="00C8204F" w:rsidRDefault="00C8204F" w:rsidP="001A61E6">
            <w:pPr>
              <w:rPr>
                <w:rFonts w:asciiTheme="minorHAnsi" w:hAnsiTheme="minorHAnsi" w:cstheme="minorHAnsi"/>
                <w:sz w:val="24"/>
                <w:szCs w:val="24"/>
                <w:lang w:val="nl-BE"/>
              </w:rPr>
            </w:pPr>
          </w:p>
        </w:tc>
        <w:tc>
          <w:tcPr>
            <w:tcW w:w="2409" w:type="dxa"/>
          </w:tcPr>
          <w:p w14:paraId="18093B92" w14:textId="77777777" w:rsidR="00C8204F" w:rsidRDefault="00C8204F" w:rsidP="00051F77">
            <w:pPr>
              <w:jc w:val="both"/>
              <w:rPr>
                <w:rFonts w:asciiTheme="minorHAnsi" w:hAnsiTheme="minorHAnsi" w:cstheme="minorHAnsi"/>
                <w:sz w:val="24"/>
                <w:szCs w:val="24"/>
                <w:lang w:val="nl-BE"/>
              </w:rPr>
            </w:pPr>
          </w:p>
        </w:tc>
        <w:tc>
          <w:tcPr>
            <w:tcW w:w="4531" w:type="dxa"/>
          </w:tcPr>
          <w:p w14:paraId="353F169F" w14:textId="77777777" w:rsidR="00C8204F" w:rsidRDefault="00C8204F" w:rsidP="00051F77">
            <w:pPr>
              <w:jc w:val="both"/>
              <w:rPr>
                <w:rFonts w:asciiTheme="minorHAnsi" w:hAnsiTheme="minorHAnsi" w:cstheme="minorHAnsi"/>
                <w:sz w:val="24"/>
                <w:szCs w:val="24"/>
                <w:lang w:val="nl-BE"/>
              </w:rPr>
            </w:pPr>
          </w:p>
        </w:tc>
      </w:tr>
      <w:tr w:rsidR="00C8204F" w14:paraId="15AEA109" w14:textId="77777777" w:rsidTr="00051F77">
        <w:trPr>
          <w:trHeight w:val="454"/>
        </w:trPr>
        <w:tc>
          <w:tcPr>
            <w:tcW w:w="2122" w:type="dxa"/>
            <w:shd w:val="clear" w:color="auto" w:fill="D9E2F3" w:themeFill="accent1" w:themeFillTint="33"/>
          </w:tcPr>
          <w:p w14:paraId="74DBCB7F" w14:textId="7C87D060" w:rsidR="00C8204F" w:rsidRDefault="00C8204F" w:rsidP="001A61E6">
            <w:pPr>
              <w:rPr>
                <w:rFonts w:asciiTheme="minorHAnsi" w:hAnsiTheme="minorHAnsi" w:cstheme="minorHAnsi"/>
                <w:sz w:val="24"/>
                <w:szCs w:val="24"/>
                <w:lang w:val="nl-BE"/>
              </w:rPr>
            </w:pPr>
            <w:r>
              <w:rPr>
                <w:rFonts w:asciiTheme="minorHAnsi" w:hAnsiTheme="minorHAnsi" w:cstheme="minorHAnsi"/>
                <w:sz w:val="24"/>
                <w:szCs w:val="24"/>
                <w:lang w:val="nl-BE"/>
              </w:rPr>
              <w:t>Nicole De Moor</w:t>
            </w:r>
          </w:p>
        </w:tc>
        <w:tc>
          <w:tcPr>
            <w:tcW w:w="2409" w:type="dxa"/>
          </w:tcPr>
          <w:p w14:paraId="2F1AC744" w14:textId="77777777" w:rsidR="00C8204F" w:rsidRDefault="00C8204F" w:rsidP="00051F77">
            <w:pPr>
              <w:jc w:val="both"/>
              <w:rPr>
                <w:rFonts w:asciiTheme="minorHAnsi" w:hAnsiTheme="minorHAnsi" w:cstheme="minorHAnsi"/>
                <w:sz w:val="24"/>
                <w:szCs w:val="24"/>
                <w:lang w:val="nl-BE"/>
              </w:rPr>
            </w:pPr>
          </w:p>
        </w:tc>
        <w:tc>
          <w:tcPr>
            <w:tcW w:w="4531" w:type="dxa"/>
          </w:tcPr>
          <w:p w14:paraId="315B468F" w14:textId="77777777" w:rsidR="00C8204F" w:rsidRDefault="00C8204F" w:rsidP="00051F77">
            <w:pPr>
              <w:jc w:val="both"/>
              <w:rPr>
                <w:rFonts w:asciiTheme="minorHAnsi" w:hAnsiTheme="minorHAnsi" w:cstheme="minorHAnsi"/>
                <w:sz w:val="24"/>
                <w:szCs w:val="24"/>
                <w:lang w:val="nl-BE"/>
              </w:rPr>
            </w:pPr>
          </w:p>
        </w:tc>
      </w:tr>
    </w:tbl>
    <w:p w14:paraId="14D2370E" w14:textId="5F96DEB7" w:rsidR="00592745" w:rsidRDefault="00592745" w:rsidP="00592745">
      <w:pPr>
        <w:jc w:val="both"/>
        <w:rPr>
          <w:rFonts w:asciiTheme="minorHAnsi" w:hAnsiTheme="minorHAnsi" w:cstheme="minorHAnsi"/>
          <w:sz w:val="24"/>
          <w:szCs w:val="24"/>
          <w:lang w:val="nl-BE"/>
        </w:rPr>
      </w:pPr>
    </w:p>
    <w:tbl>
      <w:tblPr>
        <w:tblStyle w:val="Tabelraster"/>
        <w:tblW w:w="0" w:type="auto"/>
        <w:tblLook w:val="04A0" w:firstRow="1" w:lastRow="0" w:firstColumn="1" w:lastColumn="0" w:noHBand="0" w:noVBand="1"/>
      </w:tblPr>
      <w:tblGrid>
        <w:gridCol w:w="2656"/>
        <w:gridCol w:w="2656"/>
      </w:tblGrid>
      <w:tr w:rsidR="00A16BAA" w:rsidRPr="00A16BAA" w14:paraId="10414778" w14:textId="12937A8B" w:rsidTr="00A16BAA">
        <w:trPr>
          <w:trHeight w:val="286"/>
        </w:trPr>
        <w:tc>
          <w:tcPr>
            <w:tcW w:w="2656" w:type="dxa"/>
            <w:shd w:val="clear" w:color="auto" w:fill="D9E2F3" w:themeFill="accent1" w:themeFillTint="33"/>
          </w:tcPr>
          <w:p w14:paraId="1955EBBC" w14:textId="77777777" w:rsidR="00A16BAA" w:rsidRPr="00A16BAA" w:rsidRDefault="00A16BAA" w:rsidP="002E0D96">
            <w:pPr>
              <w:jc w:val="both"/>
              <w:rPr>
                <w:rFonts w:asciiTheme="minorHAnsi" w:hAnsiTheme="minorHAnsi" w:cstheme="minorHAnsi"/>
                <w:b/>
                <w:sz w:val="24"/>
                <w:szCs w:val="24"/>
                <w:lang w:val="nl-BE"/>
              </w:rPr>
            </w:pPr>
            <w:r w:rsidRPr="00A16BAA">
              <w:rPr>
                <w:rFonts w:asciiTheme="minorHAnsi" w:hAnsiTheme="minorHAnsi" w:cstheme="minorHAnsi"/>
                <w:b/>
                <w:sz w:val="24"/>
                <w:szCs w:val="24"/>
                <w:lang w:val="nl-BE"/>
              </w:rPr>
              <w:t>Verlinden</w:t>
            </w:r>
          </w:p>
        </w:tc>
        <w:tc>
          <w:tcPr>
            <w:tcW w:w="2656" w:type="dxa"/>
          </w:tcPr>
          <w:p w14:paraId="3ED0F10D" w14:textId="48BFDA58" w:rsidR="00A16BAA" w:rsidRPr="00A16BAA" w:rsidRDefault="00A16BAA" w:rsidP="002E0D96">
            <w:pPr>
              <w:jc w:val="both"/>
              <w:rPr>
                <w:rFonts w:asciiTheme="minorHAnsi" w:hAnsiTheme="minorHAnsi" w:cstheme="minorHAnsi"/>
                <w:bCs/>
                <w:sz w:val="24"/>
                <w:szCs w:val="24"/>
                <w:lang w:val="nl-BE"/>
              </w:rPr>
            </w:pPr>
            <w:r>
              <w:rPr>
                <w:rFonts w:asciiTheme="minorHAnsi" w:hAnsiTheme="minorHAnsi" w:cstheme="minorHAnsi"/>
                <w:bCs/>
                <w:sz w:val="24"/>
                <w:szCs w:val="24"/>
                <w:lang w:val="nl-BE"/>
              </w:rPr>
              <w:t>0,45%</w:t>
            </w:r>
          </w:p>
        </w:tc>
      </w:tr>
      <w:tr w:rsidR="00A16BAA" w:rsidRPr="00A16BAA" w14:paraId="7008FFA6" w14:textId="70BC4F4B" w:rsidTr="00A16BAA">
        <w:trPr>
          <w:trHeight w:val="301"/>
        </w:trPr>
        <w:tc>
          <w:tcPr>
            <w:tcW w:w="2656" w:type="dxa"/>
            <w:shd w:val="clear" w:color="auto" w:fill="D9E2F3" w:themeFill="accent1" w:themeFillTint="33"/>
          </w:tcPr>
          <w:p w14:paraId="335F749A" w14:textId="77777777" w:rsidR="00A16BAA" w:rsidRPr="00A16BAA" w:rsidRDefault="00A16BAA" w:rsidP="002E0D96">
            <w:pPr>
              <w:jc w:val="both"/>
              <w:rPr>
                <w:rFonts w:asciiTheme="minorHAnsi" w:hAnsiTheme="minorHAnsi" w:cstheme="minorHAnsi"/>
                <w:b/>
                <w:sz w:val="24"/>
                <w:szCs w:val="24"/>
                <w:lang w:val="nl-BE"/>
              </w:rPr>
            </w:pPr>
            <w:proofErr w:type="spellStart"/>
            <w:r w:rsidRPr="00A16BAA">
              <w:rPr>
                <w:rFonts w:asciiTheme="minorHAnsi" w:hAnsiTheme="minorHAnsi" w:cstheme="minorHAnsi"/>
                <w:b/>
                <w:sz w:val="24"/>
                <w:szCs w:val="24"/>
                <w:lang w:val="nl-BE"/>
              </w:rPr>
              <w:t>Clarinval</w:t>
            </w:r>
            <w:proofErr w:type="spellEnd"/>
          </w:p>
        </w:tc>
        <w:tc>
          <w:tcPr>
            <w:tcW w:w="2656" w:type="dxa"/>
          </w:tcPr>
          <w:p w14:paraId="033AECB5" w14:textId="7B27923B" w:rsidR="00A16BAA" w:rsidRPr="00A16BAA" w:rsidRDefault="00A16BAA" w:rsidP="002E0D96">
            <w:pPr>
              <w:jc w:val="both"/>
              <w:rPr>
                <w:rFonts w:asciiTheme="minorHAnsi" w:hAnsiTheme="minorHAnsi" w:cstheme="minorHAnsi"/>
                <w:bCs/>
                <w:sz w:val="24"/>
                <w:szCs w:val="24"/>
                <w:lang w:val="nl-BE"/>
              </w:rPr>
            </w:pPr>
            <w:r>
              <w:rPr>
                <w:rFonts w:asciiTheme="minorHAnsi" w:hAnsiTheme="minorHAnsi" w:cstheme="minorHAnsi"/>
                <w:bCs/>
                <w:sz w:val="24"/>
                <w:szCs w:val="24"/>
                <w:lang w:val="nl-BE"/>
              </w:rPr>
              <w:t>0,95%</w:t>
            </w:r>
          </w:p>
        </w:tc>
      </w:tr>
      <w:tr w:rsidR="00A16BAA" w:rsidRPr="00A16BAA" w14:paraId="727BCF26" w14:textId="069783FF" w:rsidTr="00A16BAA">
        <w:trPr>
          <w:trHeight w:val="286"/>
        </w:trPr>
        <w:tc>
          <w:tcPr>
            <w:tcW w:w="2656" w:type="dxa"/>
            <w:shd w:val="clear" w:color="auto" w:fill="D9E2F3" w:themeFill="accent1" w:themeFillTint="33"/>
          </w:tcPr>
          <w:p w14:paraId="24447CFE" w14:textId="2610AA6F" w:rsidR="00A16BAA" w:rsidRPr="00A16BAA" w:rsidRDefault="00A16BAA" w:rsidP="002E0D96">
            <w:pPr>
              <w:jc w:val="both"/>
              <w:rPr>
                <w:rFonts w:asciiTheme="minorHAnsi" w:hAnsiTheme="minorHAnsi" w:cstheme="minorHAnsi"/>
                <w:b/>
                <w:sz w:val="24"/>
                <w:szCs w:val="24"/>
                <w:lang w:val="nl-BE"/>
              </w:rPr>
            </w:pPr>
            <w:r w:rsidRPr="00A16BAA">
              <w:rPr>
                <w:rFonts w:asciiTheme="minorHAnsi" w:hAnsiTheme="minorHAnsi" w:cstheme="minorHAnsi"/>
                <w:b/>
                <w:sz w:val="24"/>
                <w:szCs w:val="24"/>
                <w:lang w:val="nl-BE"/>
              </w:rPr>
              <w:t>De Sutter</w:t>
            </w:r>
            <w:r>
              <w:rPr>
                <w:rFonts w:asciiTheme="minorHAnsi" w:hAnsiTheme="minorHAnsi" w:cstheme="minorHAnsi"/>
                <w:b/>
                <w:sz w:val="24"/>
                <w:szCs w:val="24"/>
                <w:lang w:val="nl-BE"/>
              </w:rPr>
              <w:t>/Bertrand</w:t>
            </w:r>
          </w:p>
        </w:tc>
        <w:tc>
          <w:tcPr>
            <w:tcW w:w="2656" w:type="dxa"/>
          </w:tcPr>
          <w:p w14:paraId="7DAF6F81" w14:textId="1B2240A1" w:rsidR="00A16BAA" w:rsidRPr="00A16BAA" w:rsidRDefault="00A16BAA" w:rsidP="002E0D96">
            <w:pPr>
              <w:jc w:val="both"/>
              <w:rPr>
                <w:rFonts w:asciiTheme="minorHAnsi" w:hAnsiTheme="minorHAnsi" w:cstheme="minorHAnsi"/>
                <w:bCs/>
                <w:sz w:val="24"/>
                <w:szCs w:val="24"/>
                <w:lang w:val="nl-BE"/>
              </w:rPr>
            </w:pPr>
            <w:r>
              <w:rPr>
                <w:rFonts w:asciiTheme="minorHAnsi" w:hAnsiTheme="minorHAnsi" w:cstheme="minorHAnsi"/>
                <w:bCs/>
                <w:sz w:val="24"/>
                <w:szCs w:val="24"/>
                <w:lang w:val="nl-BE"/>
              </w:rPr>
              <w:t>1,45%</w:t>
            </w:r>
          </w:p>
        </w:tc>
      </w:tr>
      <w:tr w:rsidR="00A16BAA" w:rsidRPr="00A16BAA" w14:paraId="6F781BA5" w14:textId="4E559C97" w:rsidTr="00A16BAA">
        <w:trPr>
          <w:trHeight w:val="286"/>
        </w:trPr>
        <w:tc>
          <w:tcPr>
            <w:tcW w:w="2656" w:type="dxa"/>
            <w:shd w:val="clear" w:color="auto" w:fill="D9E2F3" w:themeFill="accent1" w:themeFillTint="33"/>
          </w:tcPr>
          <w:p w14:paraId="12C6CB76" w14:textId="77777777" w:rsidR="00A16BAA" w:rsidRPr="00A16BAA" w:rsidRDefault="00A16BAA" w:rsidP="002E0D96">
            <w:pPr>
              <w:jc w:val="both"/>
              <w:rPr>
                <w:rFonts w:asciiTheme="minorHAnsi" w:hAnsiTheme="minorHAnsi" w:cstheme="minorHAnsi"/>
                <w:b/>
                <w:sz w:val="24"/>
                <w:szCs w:val="24"/>
                <w:lang w:val="nl-BE"/>
              </w:rPr>
            </w:pPr>
            <w:proofErr w:type="spellStart"/>
            <w:r w:rsidRPr="00A16BAA">
              <w:rPr>
                <w:rFonts w:asciiTheme="minorHAnsi" w:hAnsiTheme="minorHAnsi" w:cstheme="minorHAnsi"/>
                <w:b/>
                <w:sz w:val="24"/>
                <w:szCs w:val="24"/>
                <w:lang w:val="nl-BE"/>
              </w:rPr>
              <w:t>Dermagne</w:t>
            </w:r>
            <w:proofErr w:type="spellEnd"/>
          </w:p>
        </w:tc>
        <w:tc>
          <w:tcPr>
            <w:tcW w:w="2656" w:type="dxa"/>
          </w:tcPr>
          <w:p w14:paraId="45653DC6" w14:textId="45D873EB" w:rsidR="00A16BAA" w:rsidRPr="00A16BAA" w:rsidRDefault="00A16BAA" w:rsidP="002E0D96">
            <w:pPr>
              <w:jc w:val="both"/>
              <w:rPr>
                <w:rFonts w:asciiTheme="minorHAnsi" w:hAnsiTheme="minorHAnsi" w:cstheme="minorHAnsi"/>
                <w:bCs/>
                <w:sz w:val="24"/>
                <w:szCs w:val="24"/>
                <w:lang w:val="nl-BE"/>
              </w:rPr>
            </w:pPr>
            <w:r>
              <w:rPr>
                <w:rFonts w:asciiTheme="minorHAnsi" w:hAnsiTheme="minorHAnsi" w:cstheme="minorHAnsi"/>
                <w:bCs/>
                <w:sz w:val="24"/>
                <w:szCs w:val="24"/>
                <w:lang w:val="nl-BE"/>
              </w:rPr>
              <w:t>1,89%</w:t>
            </w:r>
          </w:p>
        </w:tc>
      </w:tr>
      <w:tr w:rsidR="00A16BAA" w:rsidRPr="00A16BAA" w14:paraId="6785436D" w14:textId="57FFA481" w:rsidTr="00A16BAA">
        <w:trPr>
          <w:trHeight w:val="286"/>
        </w:trPr>
        <w:tc>
          <w:tcPr>
            <w:tcW w:w="2656" w:type="dxa"/>
            <w:shd w:val="clear" w:color="auto" w:fill="D9E2F3" w:themeFill="accent1" w:themeFillTint="33"/>
          </w:tcPr>
          <w:p w14:paraId="6DC98878" w14:textId="77777777" w:rsidR="00A16BAA" w:rsidRPr="00A16BAA" w:rsidRDefault="00A16BAA" w:rsidP="002E0D96">
            <w:pPr>
              <w:jc w:val="both"/>
              <w:rPr>
                <w:rFonts w:asciiTheme="minorHAnsi" w:hAnsiTheme="minorHAnsi" w:cstheme="minorHAnsi"/>
                <w:b/>
                <w:sz w:val="24"/>
                <w:szCs w:val="24"/>
                <w:lang w:val="nl-BE"/>
              </w:rPr>
            </w:pPr>
            <w:proofErr w:type="spellStart"/>
            <w:r w:rsidRPr="00A16BAA">
              <w:rPr>
                <w:rFonts w:asciiTheme="minorHAnsi" w:hAnsiTheme="minorHAnsi" w:cstheme="minorHAnsi"/>
                <w:b/>
                <w:sz w:val="24"/>
                <w:szCs w:val="24"/>
                <w:lang w:val="nl-BE"/>
              </w:rPr>
              <w:t>Gilkinet</w:t>
            </w:r>
            <w:proofErr w:type="spellEnd"/>
          </w:p>
        </w:tc>
        <w:tc>
          <w:tcPr>
            <w:tcW w:w="2656" w:type="dxa"/>
          </w:tcPr>
          <w:p w14:paraId="0556BEF6" w14:textId="25A09484" w:rsidR="00A16BAA" w:rsidRPr="00A16BAA" w:rsidRDefault="00A16BAA" w:rsidP="002E0D96">
            <w:pPr>
              <w:jc w:val="both"/>
              <w:rPr>
                <w:rFonts w:asciiTheme="minorHAnsi" w:hAnsiTheme="minorHAnsi" w:cstheme="minorHAnsi"/>
                <w:bCs/>
                <w:sz w:val="24"/>
                <w:szCs w:val="24"/>
                <w:lang w:val="nl-BE"/>
              </w:rPr>
            </w:pPr>
            <w:r>
              <w:rPr>
                <w:rFonts w:asciiTheme="minorHAnsi" w:hAnsiTheme="minorHAnsi" w:cstheme="minorHAnsi"/>
                <w:bCs/>
                <w:sz w:val="24"/>
                <w:szCs w:val="24"/>
                <w:lang w:val="nl-BE"/>
              </w:rPr>
              <w:t>1,83%</w:t>
            </w:r>
          </w:p>
        </w:tc>
      </w:tr>
      <w:tr w:rsidR="00A16BAA" w:rsidRPr="00A16BAA" w14:paraId="72A1B326" w14:textId="6BE88B87" w:rsidTr="00A16BAA">
        <w:trPr>
          <w:trHeight w:val="286"/>
        </w:trPr>
        <w:tc>
          <w:tcPr>
            <w:tcW w:w="2656" w:type="dxa"/>
            <w:shd w:val="clear" w:color="auto" w:fill="D9E2F3" w:themeFill="accent1" w:themeFillTint="33"/>
          </w:tcPr>
          <w:p w14:paraId="7E7892B9" w14:textId="77777777" w:rsidR="00A16BAA" w:rsidRPr="00A16BAA" w:rsidRDefault="00A16BAA" w:rsidP="002E0D96">
            <w:pPr>
              <w:jc w:val="both"/>
              <w:rPr>
                <w:rFonts w:asciiTheme="minorHAnsi" w:hAnsiTheme="minorHAnsi" w:cstheme="minorHAnsi"/>
                <w:b/>
                <w:sz w:val="24"/>
                <w:szCs w:val="24"/>
                <w:lang w:val="nl-BE"/>
              </w:rPr>
            </w:pPr>
            <w:proofErr w:type="spellStart"/>
            <w:r w:rsidRPr="00A16BAA">
              <w:rPr>
                <w:rFonts w:asciiTheme="minorHAnsi" w:hAnsiTheme="minorHAnsi" w:cstheme="minorHAnsi"/>
                <w:b/>
                <w:sz w:val="24"/>
                <w:szCs w:val="24"/>
                <w:lang w:val="nl-BE"/>
              </w:rPr>
              <w:t>Khattabi</w:t>
            </w:r>
            <w:proofErr w:type="spellEnd"/>
          </w:p>
        </w:tc>
        <w:tc>
          <w:tcPr>
            <w:tcW w:w="2656" w:type="dxa"/>
          </w:tcPr>
          <w:p w14:paraId="533DA1AB" w14:textId="67D94B06" w:rsidR="00A16BAA" w:rsidRPr="00A16BAA" w:rsidRDefault="00A16BAA" w:rsidP="002E0D96">
            <w:pPr>
              <w:jc w:val="both"/>
              <w:rPr>
                <w:rFonts w:asciiTheme="minorHAnsi" w:hAnsiTheme="minorHAnsi" w:cstheme="minorHAnsi"/>
                <w:bCs/>
                <w:sz w:val="24"/>
                <w:szCs w:val="24"/>
                <w:lang w:val="nl-BE"/>
              </w:rPr>
            </w:pPr>
            <w:r>
              <w:rPr>
                <w:rFonts w:asciiTheme="minorHAnsi" w:hAnsiTheme="minorHAnsi" w:cstheme="minorHAnsi"/>
                <w:bCs/>
                <w:sz w:val="24"/>
                <w:szCs w:val="24"/>
                <w:lang w:val="nl-BE"/>
              </w:rPr>
              <w:t>1,55%</w:t>
            </w:r>
          </w:p>
        </w:tc>
      </w:tr>
      <w:tr w:rsidR="00A16BAA" w:rsidRPr="00A16BAA" w14:paraId="1C2C91A6" w14:textId="5A4FBE5D" w:rsidTr="00A16BAA">
        <w:trPr>
          <w:trHeight w:val="286"/>
        </w:trPr>
        <w:tc>
          <w:tcPr>
            <w:tcW w:w="2656" w:type="dxa"/>
            <w:shd w:val="clear" w:color="auto" w:fill="D9E2F3" w:themeFill="accent1" w:themeFillTint="33"/>
          </w:tcPr>
          <w:p w14:paraId="006ACC4F" w14:textId="77777777" w:rsidR="00A16BAA" w:rsidRPr="00A16BAA" w:rsidRDefault="00A16BAA" w:rsidP="002E0D96">
            <w:pPr>
              <w:jc w:val="both"/>
              <w:rPr>
                <w:rFonts w:asciiTheme="minorHAnsi" w:hAnsiTheme="minorHAnsi" w:cstheme="minorHAnsi"/>
                <w:b/>
                <w:sz w:val="24"/>
                <w:szCs w:val="24"/>
                <w:lang w:val="nl-BE"/>
              </w:rPr>
            </w:pPr>
            <w:r w:rsidRPr="00A16BAA">
              <w:rPr>
                <w:rFonts w:asciiTheme="minorHAnsi" w:hAnsiTheme="minorHAnsi" w:cstheme="minorHAnsi"/>
                <w:b/>
                <w:sz w:val="24"/>
                <w:szCs w:val="24"/>
                <w:lang w:val="nl-BE"/>
              </w:rPr>
              <w:t>Michel</w:t>
            </w:r>
          </w:p>
        </w:tc>
        <w:tc>
          <w:tcPr>
            <w:tcW w:w="2656" w:type="dxa"/>
          </w:tcPr>
          <w:p w14:paraId="4046D40C" w14:textId="1C69AE76" w:rsidR="00A16BAA" w:rsidRPr="00A16BAA" w:rsidRDefault="00A16BAA" w:rsidP="002E0D96">
            <w:pPr>
              <w:jc w:val="both"/>
              <w:rPr>
                <w:rFonts w:asciiTheme="minorHAnsi" w:hAnsiTheme="minorHAnsi" w:cstheme="minorHAnsi"/>
                <w:bCs/>
                <w:sz w:val="24"/>
                <w:szCs w:val="24"/>
                <w:lang w:val="nl-BE"/>
              </w:rPr>
            </w:pPr>
            <w:r>
              <w:rPr>
                <w:rFonts w:asciiTheme="minorHAnsi" w:hAnsiTheme="minorHAnsi" w:cstheme="minorHAnsi"/>
                <w:bCs/>
                <w:sz w:val="24"/>
                <w:szCs w:val="24"/>
                <w:lang w:val="nl-BE"/>
              </w:rPr>
              <w:t>1,82%</w:t>
            </w:r>
          </w:p>
        </w:tc>
      </w:tr>
      <w:tr w:rsidR="00A16BAA" w:rsidRPr="00A16BAA" w14:paraId="40C7F4AA" w14:textId="7841972A" w:rsidTr="00A16BAA">
        <w:trPr>
          <w:trHeight w:val="286"/>
        </w:trPr>
        <w:tc>
          <w:tcPr>
            <w:tcW w:w="2656" w:type="dxa"/>
            <w:shd w:val="clear" w:color="auto" w:fill="D9E2F3" w:themeFill="accent1" w:themeFillTint="33"/>
          </w:tcPr>
          <w:p w14:paraId="74DC4174" w14:textId="77777777" w:rsidR="00A16BAA" w:rsidRPr="00A16BAA" w:rsidRDefault="00A16BAA" w:rsidP="002E0D96">
            <w:pPr>
              <w:jc w:val="both"/>
              <w:rPr>
                <w:rFonts w:asciiTheme="minorHAnsi" w:hAnsiTheme="minorHAnsi" w:cstheme="minorHAnsi"/>
                <w:b/>
                <w:sz w:val="24"/>
                <w:szCs w:val="24"/>
                <w:lang w:val="nl-BE"/>
              </w:rPr>
            </w:pPr>
            <w:proofErr w:type="spellStart"/>
            <w:r w:rsidRPr="00A16BAA">
              <w:rPr>
                <w:rFonts w:asciiTheme="minorHAnsi" w:hAnsiTheme="minorHAnsi" w:cstheme="minorHAnsi"/>
                <w:b/>
                <w:sz w:val="24"/>
                <w:szCs w:val="24"/>
                <w:lang w:val="nl-BE"/>
              </w:rPr>
              <w:t>Dermine</w:t>
            </w:r>
            <w:proofErr w:type="spellEnd"/>
          </w:p>
        </w:tc>
        <w:tc>
          <w:tcPr>
            <w:tcW w:w="2656" w:type="dxa"/>
          </w:tcPr>
          <w:p w14:paraId="0751190D" w14:textId="4DB1EEA6" w:rsidR="00A16BAA" w:rsidRPr="00A16BAA" w:rsidRDefault="00A16BAA" w:rsidP="002E0D96">
            <w:pPr>
              <w:jc w:val="both"/>
              <w:rPr>
                <w:rFonts w:asciiTheme="minorHAnsi" w:hAnsiTheme="minorHAnsi" w:cstheme="minorHAnsi"/>
                <w:bCs/>
                <w:sz w:val="24"/>
                <w:szCs w:val="24"/>
                <w:lang w:val="nl-BE"/>
              </w:rPr>
            </w:pPr>
            <w:r>
              <w:rPr>
                <w:rFonts w:asciiTheme="minorHAnsi" w:hAnsiTheme="minorHAnsi" w:cstheme="minorHAnsi"/>
                <w:bCs/>
                <w:sz w:val="24"/>
                <w:szCs w:val="24"/>
                <w:lang w:val="nl-BE"/>
              </w:rPr>
              <w:t>0,61%</w:t>
            </w:r>
          </w:p>
        </w:tc>
      </w:tr>
      <w:tr w:rsidR="00A16BAA" w:rsidRPr="00A16BAA" w14:paraId="32DA5F5B" w14:textId="4D3AC5B0" w:rsidTr="00A16BAA">
        <w:trPr>
          <w:trHeight w:val="286"/>
        </w:trPr>
        <w:tc>
          <w:tcPr>
            <w:tcW w:w="2656" w:type="dxa"/>
            <w:shd w:val="clear" w:color="auto" w:fill="D9E2F3" w:themeFill="accent1" w:themeFillTint="33"/>
          </w:tcPr>
          <w:p w14:paraId="5202072E" w14:textId="77777777" w:rsidR="00A16BAA" w:rsidRPr="00A16BAA" w:rsidRDefault="00A16BAA" w:rsidP="002E0D96">
            <w:pPr>
              <w:jc w:val="both"/>
              <w:rPr>
                <w:rFonts w:asciiTheme="minorHAnsi" w:hAnsiTheme="minorHAnsi" w:cstheme="minorHAnsi"/>
                <w:b/>
                <w:sz w:val="24"/>
                <w:szCs w:val="24"/>
                <w:lang w:val="nl-BE"/>
              </w:rPr>
            </w:pPr>
            <w:r w:rsidRPr="00A16BAA">
              <w:rPr>
                <w:rFonts w:asciiTheme="minorHAnsi" w:hAnsiTheme="minorHAnsi" w:cstheme="minorHAnsi"/>
                <w:b/>
                <w:sz w:val="24"/>
                <w:szCs w:val="24"/>
                <w:lang w:val="nl-BE"/>
              </w:rPr>
              <w:t xml:space="preserve">Van </w:t>
            </w:r>
            <w:proofErr w:type="spellStart"/>
            <w:r w:rsidRPr="00A16BAA">
              <w:rPr>
                <w:rFonts w:asciiTheme="minorHAnsi" w:hAnsiTheme="minorHAnsi" w:cstheme="minorHAnsi"/>
                <w:b/>
                <w:sz w:val="24"/>
                <w:szCs w:val="24"/>
                <w:lang w:val="nl-BE"/>
              </w:rPr>
              <w:t>Peteghem</w:t>
            </w:r>
            <w:proofErr w:type="spellEnd"/>
          </w:p>
        </w:tc>
        <w:tc>
          <w:tcPr>
            <w:tcW w:w="2656" w:type="dxa"/>
          </w:tcPr>
          <w:p w14:paraId="62BED317" w14:textId="6EC4BA0C" w:rsidR="00A16BAA" w:rsidRPr="00A16BAA" w:rsidRDefault="00A16BAA" w:rsidP="002E0D96">
            <w:pPr>
              <w:jc w:val="both"/>
              <w:rPr>
                <w:rFonts w:asciiTheme="minorHAnsi" w:hAnsiTheme="minorHAnsi" w:cstheme="minorHAnsi"/>
                <w:bCs/>
                <w:sz w:val="24"/>
                <w:szCs w:val="24"/>
                <w:lang w:val="nl-BE"/>
              </w:rPr>
            </w:pPr>
            <w:r>
              <w:rPr>
                <w:rFonts w:asciiTheme="minorHAnsi" w:hAnsiTheme="minorHAnsi" w:cstheme="minorHAnsi"/>
                <w:bCs/>
                <w:sz w:val="24"/>
                <w:szCs w:val="24"/>
                <w:lang w:val="nl-BE"/>
              </w:rPr>
              <w:t>1,80%</w:t>
            </w:r>
          </w:p>
        </w:tc>
      </w:tr>
      <w:tr w:rsidR="00A16BAA" w:rsidRPr="00A16BAA" w14:paraId="66C2C3C3" w14:textId="4DB5179C" w:rsidTr="00A16BAA">
        <w:trPr>
          <w:trHeight w:val="286"/>
        </w:trPr>
        <w:tc>
          <w:tcPr>
            <w:tcW w:w="2656" w:type="dxa"/>
            <w:shd w:val="clear" w:color="auto" w:fill="D9E2F3" w:themeFill="accent1" w:themeFillTint="33"/>
          </w:tcPr>
          <w:p w14:paraId="7E88F242" w14:textId="77777777" w:rsidR="00A16BAA" w:rsidRPr="00A16BAA" w:rsidRDefault="00A16BAA" w:rsidP="002E0D96">
            <w:pPr>
              <w:jc w:val="both"/>
              <w:rPr>
                <w:rFonts w:asciiTheme="minorHAnsi" w:hAnsiTheme="minorHAnsi" w:cstheme="minorHAnsi"/>
                <w:b/>
                <w:sz w:val="24"/>
                <w:szCs w:val="24"/>
                <w:lang w:val="nl-BE"/>
              </w:rPr>
            </w:pPr>
            <w:proofErr w:type="spellStart"/>
            <w:r w:rsidRPr="00A16BAA">
              <w:rPr>
                <w:rFonts w:asciiTheme="minorHAnsi" w:hAnsiTheme="minorHAnsi" w:cstheme="minorHAnsi"/>
                <w:b/>
                <w:sz w:val="24"/>
                <w:szCs w:val="24"/>
                <w:lang w:val="nl-BE"/>
              </w:rPr>
              <w:t>Lalieux</w:t>
            </w:r>
            <w:proofErr w:type="spellEnd"/>
          </w:p>
        </w:tc>
        <w:tc>
          <w:tcPr>
            <w:tcW w:w="2656" w:type="dxa"/>
          </w:tcPr>
          <w:p w14:paraId="375797FC" w14:textId="33217CC0" w:rsidR="00A16BAA" w:rsidRPr="00A16BAA" w:rsidRDefault="00A16BAA" w:rsidP="002E0D96">
            <w:pPr>
              <w:jc w:val="both"/>
              <w:rPr>
                <w:rFonts w:asciiTheme="minorHAnsi" w:hAnsiTheme="minorHAnsi" w:cstheme="minorHAnsi"/>
                <w:bCs/>
                <w:sz w:val="24"/>
                <w:szCs w:val="24"/>
                <w:lang w:val="nl-BE"/>
              </w:rPr>
            </w:pPr>
            <w:r>
              <w:rPr>
                <w:rFonts w:asciiTheme="minorHAnsi" w:hAnsiTheme="minorHAnsi" w:cstheme="minorHAnsi"/>
                <w:bCs/>
                <w:sz w:val="24"/>
                <w:szCs w:val="24"/>
                <w:lang w:val="nl-BE"/>
              </w:rPr>
              <w:t>2,02%</w:t>
            </w:r>
          </w:p>
        </w:tc>
      </w:tr>
      <w:tr w:rsidR="00A16BAA" w:rsidRPr="00A16BAA" w14:paraId="3116E631" w14:textId="366E6FFF" w:rsidTr="00A16BAA">
        <w:trPr>
          <w:trHeight w:val="301"/>
        </w:trPr>
        <w:tc>
          <w:tcPr>
            <w:tcW w:w="2656" w:type="dxa"/>
            <w:shd w:val="clear" w:color="auto" w:fill="D9E2F3" w:themeFill="accent1" w:themeFillTint="33"/>
          </w:tcPr>
          <w:p w14:paraId="58DCFE5C" w14:textId="77777777" w:rsidR="00A16BAA" w:rsidRPr="00A16BAA" w:rsidRDefault="00A16BAA" w:rsidP="002E0D96">
            <w:pPr>
              <w:jc w:val="both"/>
              <w:rPr>
                <w:rFonts w:asciiTheme="minorHAnsi" w:hAnsiTheme="minorHAnsi" w:cstheme="minorHAnsi"/>
                <w:b/>
                <w:sz w:val="24"/>
                <w:szCs w:val="24"/>
                <w:lang w:val="nl-BE"/>
              </w:rPr>
            </w:pPr>
            <w:r w:rsidRPr="00A16BAA">
              <w:rPr>
                <w:rFonts w:asciiTheme="minorHAnsi" w:hAnsiTheme="minorHAnsi" w:cstheme="minorHAnsi"/>
                <w:b/>
                <w:sz w:val="24"/>
                <w:szCs w:val="24"/>
                <w:lang w:val="nl-BE"/>
              </w:rPr>
              <w:t xml:space="preserve">Van </w:t>
            </w:r>
            <w:proofErr w:type="spellStart"/>
            <w:r w:rsidRPr="00A16BAA">
              <w:rPr>
                <w:rFonts w:asciiTheme="minorHAnsi" w:hAnsiTheme="minorHAnsi" w:cstheme="minorHAnsi"/>
                <w:b/>
                <w:sz w:val="24"/>
                <w:szCs w:val="24"/>
                <w:lang w:val="nl-BE"/>
              </w:rPr>
              <w:t>Quickenborne</w:t>
            </w:r>
            <w:proofErr w:type="spellEnd"/>
          </w:p>
        </w:tc>
        <w:tc>
          <w:tcPr>
            <w:tcW w:w="2656" w:type="dxa"/>
          </w:tcPr>
          <w:p w14:paraId="45CB4E1F" w14:textId="1543BC70" w:rsidR="00A16BAA" w:rsidRPr="00A16BAA" w:rsidRDefault="00A16BAA" w:rsidP="002E0D96">
            <w:pPr>
              <w:jc w:val="both"/>
              <w:rPr>
                <w:rFonts w:asciiTheme="minorHAnsi" w:hAnsiTheme="minorHAnsi" w:cstheme="minorHAnsi"/>
                <w:bCs/>
                <w:sz w:val="24"/>
                <w:szCs w:val="24"/>
                <w:lang w:val="nl-BE"/>
              </w:rPr>
            </w:pPr>
            <w:r>
              <w:rPr>
                <w:rFonts w:asciiTheme="minorHAnsi" w:hAnsiTheme="minorHAnsi" w:cstheme="minorHAnsi"/>
                <w:bCs/>
                <w:sz w:val="24"/>
                <w:szCs w:val="24"/>
                <w:lang w:val="nl-BE"/>
              </w:rPr>
              <w:t>0,80%</w:t>
            </w:r>
          </w:p>
        </w:tc>
      </w:tr>
      <w:tr w:rsidR="00A16BAA" w:rsidRPr="00A16BAA" w14:paraId="79BE33F5" w14:textId="2380D5DA" w:rsidTr="00A16BAA">
        <w:trPr>
          <w:trHeight w:val="270"/>
        </w:trPr>
        <w:tc>
          <w:tcPr>
            <w:tcW w:w="2656" w:type="dxa"/>
            <w:shd w:val="clear" w:color="auto" w:fill="D9E2F3" w:themeFill="accent1" w:themeFillTint="33"/>
          </w:tcPr>
          <w:p w14:paraId="5689A650" w14:textId="77777777" w:rsidR="00A16BAA" w:rsidRPr="00A16BAA" w:rsidRDefault="00A16BAA" w:rsidP="002E0D96">
            <w:pPr>
              <w:jc w:val="both"/>
              <w:rPr>
                <w:rFonts w:asciiTheme="minorHAnsi" w:hAnsiTheme="minorHAnsi" w:cstheme="minorHAnsi"/>
                <w:b/>
                <w:sz w:val="24"/>
                <w:szCs w:val="24"/>
                <w:lang w:val="nl-BE"/>
              </w:rPr>
            </w:pPr>
            <w:proofErr w:type="spellStart"/>
            <w:r w:rsidRPr="00A16BAA">
              <w:rPr>
                <w:rFonts w:asciiTheme="minorHAnsi" w:hAnsiTheme="minorHAnsi" w:cstheme="minorHAnsi"/>
                <w:b/>
                <w:sz w:val="24"/>
                <w:szCs w:val="24"/>
                <w:lang w:val="nl-BE"/>
              </w:rPr>
              <w:t>Lahbib</w:t>
            </w:r>
            <w:proofErr w:type="spellEnd"/>
          </w:p>
        </w:tc>
        <w:tc>
          <w:tcPr>
            <w:tcW w:w="2656" w:type="dxa"/>
          </w:tcPr>
          <w:p w14:paraId="2098D6D3" w14:textId="119A202F" w:rsidR="00A16BAA" w:rsidRPr="00A16BAA" w:rsidRDefault="00A16BAA" w:rsidP="002E0D96">
            <w:pPr>
              <w:jc w:val="both"/>
              <w:rPr>
                <w:rFonts w:asciiTheme="minorHAnsi" w:hAnsiTheme="minorHAnsi" w:cstheme="minorHAnsi"/>
                <w:bCs/>
                <w:sz w:val="24"/>
                <w:szCs w:val="24"/>
                <w:lang w:val="nl-BE"/>
              </w:rPr>
            </w:pPr>
            <w:r>
              <w:rPr>
                <w:rFonts w:asciiTheme="minorHAnsi" w:hAnsiTheme="minorHAnsi" w:cstheme="minorHAnsi"/>
                <w:bCs/>
                <w:sz w:val="24"/>
                <w:szCs w:val="24"/>
                <w:lang w:val="nl-BE"/>
              </w:rPr>
              <w:t>1,7%</w:t>
            </w:r>
          </w:p>
        </w:tc>
      </w:tr>
    </w:tbl>
    <w:p w14:paraId="7508A7E8" w14:textId="77777777" w:rsidR="00A16BAA" w:rsidRPr="008E7591" w:rsidRDefault="00A16BAA" w:rsidP="00592745">
      <w:pPr>
        <w:jc w:val="both"/>
        <w:rPr>
          <w:rFonts w:asciiTheme="minorHAnsi" w:hAnsiTheme="minorHAnsi" w:cstheme="minorHAnsi"/>
          <w:bCs/>
          <w:sz w:val="24"/>
          <w:szCs w:val="24"/>
          <w:lang w:val="nl-BE"/>
        </w:rPr>
      </w:pPr>
    </w:p>
    <w:p w14:paraId="0BE373EF" w14:textId="23BA8A30" w:rsidR="00A16BAA" w:rsidRPr="00E52BD3" w:rsidRDefault="00A16BAA" w:rsidP="00E52BD3">
      <w:pPr>
        <w:jc w:val="both"/>
        <w:rPr>
          <w:rFonts w:asciiTheme="minorHAnsi" w:hAnsiTheme="minorHAnsi" w:cstheme="minorHAnsi"/>
          <w:bCs/>
          <w:sz w:val="24"/>
          <w:szCs w:val="24"/>
          <w:lang w:val="nl-BE"/>
        </w:rPr>
      </w:pPr>
      <w:r w:rsidRPr="00A16BAA">
        <w:rPr>
          <w:rFonts w:asciiTheme="minorHAnsi" w:hAnsiTheme="minorHAnsi" w:cstheme="minorHAnsi"/>
          <w:bCs/>
          <w:sz w:val="24"/>
          <w:szCs w:val="24"/>
          <w:highlight w:val="yellow"/>
          <w:lang w:val="nl-BE"/>
        </w:rPr>
        <w:t>1,41% gemiddeld</w:t>
      </w:r>
      <w:r>
        <w:rPr>
          <w:rFonts w:asciiTheme="minorHAnsi" w:hAnsiTheme="minorHAnsi" w:cstheme="minorHAnsi"/>
          <w:bCs/>
          <w:sz w:val="24"/>
          <w:szCs w:val="24"/>
          <w:lang w:val="nl-BE"/>
        </w:rPr>
        <w:t xml:space="preserve"> </w:t>
      </w:r>
      <w:r w:rsidRPr="00A16BAA">
        <w:rPr>
          <w:rFonts w:asciiTheme="minorHAnsi" w:hAnsiTheme="minorHAnsi" w:cstheme="minorHAnsi"/>
          <w:bCs/>
          <w:sz w:val="24"/>
          <w:szCs w:val="24"/>
          <w:lang w:val="nl-BE"/>
        </w:rPr>
        <w:sym w:font="Wingdings" w:char="F0E0"/>
      </w:r>
      <w:r w:rsidR="006108A6" w:rsidRPr="00E52BD3">
        <w:rPr>
          <w:rFonts w:asciiTheme="minorHAnsi" w:hAnsiTheme="minorHAnsi" w:cstheme="minorHAnsi"/>
          <w:b/>
          <w:sz w:val="24"/>
          <w:szCs w:val="24"/>
          <w:lang w:val="nl-BE"/>
        </w:rPr>
        <w:t xml:space="preserve">Dit is het </w:t>
      </w:r>
      <w:r w:rsidRPr="00E52BD3">
        <w:rPr>
          <w:rFonts w:asciiTheme="minorHAnsi" w:hAnsiTheme="minorHAnsi" w:cstheme="minorHAnsi"/>
          <w:b/>
          <w:sz w:val="24"/>
          <w:szCs w:val="24"/>
          <w:lang w:val="nl-BE"/>
        </w:rPr>
        <w:t>gemiddeld percentage van alle tewerkstellingsgraden</w:t>
      </w:r>
      <w:r w:rsidR="00E52BD3">
        <w:rPr>
          <w:rFonts w:asciiTheme="minorHAnsi" w:hAnsiTheme="minorHAnsi" w:cstheme="minorHAnsi"/>
          <w:b/>
          <w:sz w:val="24"/>
          <w:szCs w:val="24"/>
          <w:lang w:val="nl-BE"/>
        </w:rPr>
        <w:t>.</w:t>
      </w:r>
    </w:p>
    <w:p w14:paraId="1F567E03" w14:textId="77777777" w:rsidR="00CA358B" w:rsidRDefault="00CA358B">
      <w:pPr>
        <w:spacing w:after="160" w:line="259" w:lineRule="auto"/>
        <w:rPr>
          <w:rFonts w:asciiTheme="majorHAnsi" w:eastAsiaTheme="majorEastAsia" w:hAnsiTheme="majorHAnsi" w:cstheme="majorBidi"/>
          <w:b/>
          <w:bCs/>
          <w:color w:val="2F5496" w:themeColor="accent1" w:themeShade="BF"/>
          <w:sz w:val="26"/>
          <w:szCs w:val="26"/>
          <w:lang w:val="nl-BE"/>
        </w:rPr>
      </w:pPr>
      <w:r>
        <w:rPr>
          <w:b/>
          <w:bCs/>
          <w:lang w:val="nl-BE"/>
        </w:rPr>
        <w:br w:type="page"/>
      </w:r>
    </w:p>
    <w:p w14:paraId="24502710" w14:textId="33E04E80" w:rsidR="00592745" w:rsidRPr="00592745" w:rsidRDefault="00592745" w:rsidP="00592745">
      <w:pPr>
        <w:pStyle w:val="Kop2"/>
        <w:rPr>
          <w:b/>
          <w:bCs/>
          <w:lang w:val="nl-BE"/>
        </w:rPr>
      </w:pPr>
      <w:r w:rsidRPr="00592745">
        <w:rPr>
          <w:b/>
          <w:bCs/>
          <w:lang w:val="nl-BE"/>
        </w:rPr>
        <w:lastRenderedPageBreak/>
        <w:t>Maatregelen om de tewerkstellingsgraad van personen met een handicap per d</w:t>
      </w:r>
      <w:r w:rsidR="00004CAD">
        <w:rPr>
          <w:b/>
          <w:bCs/>
          <w:lang w:val="nl-BE"/>
        </w:rPr>
        <w:t>ie</w:t>
      </w:r>
      <w:r w:rsidRPr="00592745">
        <w:rPr>
          <w:b/>
          <w:bCs/>
          <w:lang w:val="nl-BE"/>
        </w:rPr>
        <w:t>nst op te krikken</w:t>
      </w:r>
    </w:p>
    <w:p w14:paraId="48620D93" w14:textId="74AFA54A" w:rsidR="00592745" w:rsidRDefault="00592745" w:rsidP="00592745">
      <w:pPr>
        <w:jc w:val="both"/>
        <w:rPr>
          <w:rFonts w:asciiTheme="minorHAnsi" w:hAnsiTheme="minorHAnsi" w:cstheme="minorHAnsi"/>
          <w:sz w:val="24"/>
          <w:szCs w:val="24"/>
          <w:lang w:val="nl-BE"/>
        </w:rPr>
      </w:pPr>
    </w:p>
    <w:p w14:paraId="1164F428" w14:textId="5B3ED597" w:rsidR="00592745" w:rsidRPr="00592745" w:rsidRDefault="00592745" w:rsidP="00592745">
      <w:pPr>
        <w:pStyle w:val="Kop2"/>
        <w:rPr>
          <w:b/>
          <w:bCs/>
          <w:lang w:val="nl-BE"/>
        </w:rPr>
      </w:pPr>
      <w:r w:rsidRPr="00592745">
        <w:rPr>
          <w:b/>
          <w:bCs/>
          <w:lang w:val="nl-BE"/>
        </w:rPr>
        <w:t>Sancties indien niet voldaan aan de tewerkstellingsgraad van personen met een handicap per dienst</w:t>
      </w:r>
    </w:p>
    <w:p w14:paraId="5A3B5F9E" w14:textId="32D02690" w:rsidR="00592745" w:rsidRDefault="00592745" w:rsidP="00592745">
      <w:pPr>
        <w:jc w:val="both"/>
        <w:rPr>
          <w:rFonts w:asciiTheme="minorHAnsi" w:hAnsiTheme="minorHAnsi" w:cstheme="minorHAnsi"/>
          <w:sz w:val="24"/>
          <w:szCs w:val="24"/>
          <w:lang w:val="nl-BE"/>
        </w:rPr>
      </w:pPr>
    </w:p>
    <w:p w14:paraId="766426F2" w14:textId="77777777" w:rsidR="00592745" w:rsidRPr="008E7591" w:rsidRDefault="00592745" w:rsidP="00592745">
      <w:pPr>
        <w:jc w:val="both"/>
        <w:rPr>
          <w:rFonts w:asciiTheme="minorHAnsi" w:hAnsiTheme="minorHAnsi" w:cstheme="minorHAnsi"/>
          <w:bCs/>
          <w:sz w:val="24"/>
          <w:szCs w:val="24"/>
          <w:lang w:val="nl-BE"/>
        </w:rPr>
      </w:pPr>
    </w:p>
    <w:p w14:paraId="31F7639C" w14:textId="77777777" w:rsidR="00592745" w:rsidRPr="008E7591" w:rsidRDefault="00592745" w:rsidP="00592745">
      <w:pPr>
        <w:jc w:val="both"/>
        <w:rPr>
          <w:rFonts w:asciiTheme="minorHAnsi" w:hAnsiTheme="minorHAnsi" w:cstheme="minorHAnsi"/>
          <w:bCs/>
          <w:sz w:val="24"/>
          <w:szCs w:val="24"/>
          <w:lang w:val="nl-BE"/>
        </w:rPr>
      </w:pPr>
    </w:p>
    <w:p w14:paraId="0535A50C" w14:textId="77777777" w:rsidR="00000000" w:rsidRPr="00592745" w:rsidRDefault="00000000">
      <w:pPr>
        <w:rPr>
          <w:lang w:val="nl-BE"/>
        </w:rPr>
      </w:pPr>
    </w:p>
    <w:sectPr w:rsidR="00870C20" w:rsidRPr="00592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20720"/>
    <w:multiLevelType w:val="hybridMultilevel"/>
    <w:tmpl w:val="FCEC94BA"/>
    <w:lvl w:ilvl="0" w:tplc="012A2424">
      <w:numFmt w:val="bullet"/>
      <w:lvlText w:val=""/>
      <w:lvlJc w:val="left"/>
      <w:pPr>
        <w:ind w:left="720" w:hanging="360"/>
      </w:pPr>
      <w:rPr>
        <w:rFonts w:ascii="Wingdings" w:eastAsia="Times New Roman"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0489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45"/>
    <w:rsid w:val="00004CAD"/>
    <w:rsid w:val="00051F77"/>
    <w:rsid w:val="0012057C"/>
    <w:rsid w:val="001A14E5"/>
    <w:rsid w:val="001A61E6"/>
    <w:rsid w:val="00240F2E"/>
    <w:rsid w:val="00343C7F"/>
    <w:rsid w:val="00377F83"/>
    <w:rsid w:val="00500D22"/>
    <w:rsid w:val="00543178"/>
    <w:rsid w:val="00592745"/>
    <w:rsid w:val="005E2672"/>
    <w:rsid w:val="005E63D5"/>
    <w:rsid w:val="006108A6"/>
    <w:rsid w:val="00863A25"/>
    <w:rsid w:val="008C5DD9"/>
    <w:rsid w:val="00A16BAA"/>
    <w:rsid w:val="00B76E97"/>
    <w:rsid w:val="00BC0643"/>
    <w:rsid w:val="00C8204F"/>
    <w:rsid w:val="00CA358B"/>
    <w:rsid w:val="00CB125D"/>
    <w:rsid w:val="00D67AFE"/>
    <w:rsid w:val="00E52B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5327"/>
  <w15:chartTrackingRefBased/>
  <w15:docId w15:val="{75148DC0-4762-4314-B2EC-DAD7FE8A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2745"/>
    <w:pPr>
      <w:spacing w:after="0" w:line="240" w:lineRule="auto"/>
    </w:pPr>
    <w:rPr>
      <w:rFonts w:ascii="Times New Roman" w:eastAsia="Times New Roman" w:hAnsi="Times New Roman" w:cs="Times New Roman"/>
      <w:sz w:val="20"/>
      <w:szCs w:val="20"/>
      <w:lang w:val="en-US" w:eastAsia="fr-FR"/>
    </w:rPr>
  </w:style>
  <w:style w:type="paragraph" w:styleId="Kop2">
    <w:name w:val="heading 2"/>
    <w:basedOn w:val="Standaard"/>
    <w:next w:val="Standaard"/>
    <w:link w:val="Kop2Char"/>
    <w:uiPriority w:val="9"/>
    <w:unhideWhenUsed/>
    <w:qFormat/>
    <w:rsid w:val="005927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92745"/>
    <w:rPr>
      <w:rFonts w:asciiTheme="majorHAnsi" w:eastAsiaTheme="majorEastAsia" w:hAnsiTheme="majorHAnsi" w:cstheme="majorBidi"/>
      <w:color w:val="2F5496" w:themeColor="accent1" w:themeShade="BF"/>
      <w:sz w:val="26"/>
      <w:szCs w:val="26"/>
      <w:lang w:val="en-US" w:eastAsia="fr-FR"/>
    </w:rPr>
  </w:style>
  <w:style w:type="table" w:styleId="Tabelraster">
    <w:name w:val="Table Grid"/>
    <w:basedOn w:val="Standaardtabel"/>
    <w:uiPriority w:val="39"/>
    <w:rsid w:val="00592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10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Bekaert</dc:creator>
  <cp:keywords/>
  <dc:description/>
  <cp:lastModifiedBy>Frederik Pas</cp:lastModifiedBy>
  <cp:revision>2</cp:revision>
  <dcterms:created xsi:type="dcterms:W3CDTF">2023-10-27T10:57:00Z</dcterms:created>
  <dcterms:modified xsi:type="dcterms:W3CDTF">2023-10-27T10:57:00Z</dcterms:modified>
</cp:coreProperties>
</file>