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F8259" w14:textId="77777777" w:rsidR="00C96513" w:rsidRPr="002A43AD" w:rsidRDefault="00E57570" w:rsidP="00204C10">
      <w:pPr>
        <w:pStyle w:val="opschrift"/>
        <w:spacing w:before="0"/>
      </w:pPr>
      <w:r w:rsidRPr="00451CDB">
        <w:t>schriftelijke vraag</w:t>
      </w:r>
    </w:p>
    <w:p w14:paraId="7D0870FC" w14:textId="77777777" w:rsidR="00C96513" w:rsidRDefault="00C96513" w:rsidP="00E75678"/>
    <w:p w14:paraId="47E37FE3" w14:textId="262BFD4F" w:rsidR="00C96513" w:rsidRPr="00451CDB" w:rsidRDefault="00E57570" w:rsidP="00E75678">
      <w:r w:rsidRPr="00451CDB">
        <w:t xml:space="preserve">nr. </w:t>
      </w:r>
      <w:r>
        <w:t>218</w:t>
      </w:r>
    </w:p>
    <w:p w14:paraId="7DAE098B" w14:textId="77777777" w:rsidR="00C96513" w:rsidRPr="00451CDB" w:rsidRDefault="00E57570" w:rsidP="00E75678">
      <w:pPr>
        <w:rPr>
          <w:b/>
          <w:smallCaps/>
        </w:rPr>
      </w:pPr>
      <w:r w:rsidRPr="00451CDB">
        <w:t xml:space="preserve">van </w:t>
      </w:r>
      <w:r w:rsidRPr="00451CDB">
        <w:rPr>
          <w:b/>
          <w:smallCaps/>
        </w:rPr>
        <w:t>anke van dermeersch</w:t>
      </w:r>
    </w:p>
    <w:p w14:paraId="18B110C9" w14:textId="77777777" w:rsidR="00C96513" w:rsidRPr="00C96513" w:rsidRDefault="00E57570" w:rsidP="00E75678">
      <w:r w:rsidRPr="00451CDB">
        <w:t>datum: 11 september 2023</w:t>
      </w:r>
    </w:p>
    <w:p w14:paraId="5BDDA916" w14:textId="77777777" w:rsidR="00C96513" w:rsidRPr="008A4109" w:rsidRDefault="00C96513" w:rsidP="00E75678">
      <w:pPr>
        <w:pBdr>
          <w:bottom w:val="single" w:sz="4" w:space="1" w:color="auto"/>
        </w:pBdr>
      </w:pPr>
    </w:p>
    <w:p w14:paraId="61ACA86D" w14:textId="77777777" w:rsidR="00C96513" w:rsidRPr="008A4109" w:rsidRDefault="00C96513" w:rsidP="00E75678"/>
    <w:p w14:paraId="37C64BF8" w14:textId="77777777" w:rsidR="00C96513" w:rsidRPr="00451CDB" w:rsidRDefault="00E57570" w:rsidP="00E75678">
      <w:pPr>
        <w:rPr>
          <w:rFonts w:ascii="Times New Roman Vet" w:hAnsi="Times New Roman Vet"/>
          <w:sz w:val="22"/>
          <w:szCs w:val="22"/>
          <w:lang w:val="nl-BE"/>
        </w:rPr>
      </w:pPr>
      <w:r w:rsidRPr="00451CDB">
        <w:rPr>
          <w:szCs w:val="22"/>
          <w:lang w:val="nl-BE"/>
        </w:rPr>
        <w:t>aan</w:t>
      </w:r>
      <w:r w:rsidRPr="00451CDB">
        <w:rPr>
          <w:b/>
          <w:smallCaps/>
          <w:szCs w:val="22"/>
          <w:lang w:val="nl-BE"/>
        </w:rPr>
        <w:t xml:space="preserve"> benjamin dalle</w:t>
      </w:r>
    </w:p>
    <w:p w14:paraId="4D5D31EC" w14:textId="77777777" w:rsidR="00C96513" w:rsidRPr="00C96513" w:rsidRDefault="00E57570" w:rsidP="00E75678">
      <w:pPr>
        <w:rPr>
          <w:smallCaps/>
          <w:szCs w:val="22"/>
          <w:lang w:val="nl-BE"/>
        </w:rPr>
      </w:pPr>
      <w:r w:rsidRPr="00451CDB">
        <w:rPr>
          <w:smallCaps/>
          <w:szCs w:val="22"/>
          <w:lang w:val="nl-BE"/>
        </w:rPr>
        <w:t>vlaams minister van brussel, jeugd, media en armoedebestrijding</w:t>
      </w:r>
    </w:p>
    <w:p w14:paraId="0B5119DB" w14:textId="77777777" w:rsidR="00C96513" w:rsidRPr="008A4109" w:rsidRDefault="00C96513" w:rsidP="00E75678">
      <w:pPr>
        <w:pStyle w:val="StandaardSV"/>
        <w:pBdr>
          <w:bottom w:val="single" w:sz="4" w:space="1" w:color="auto"/>
        </w:pBdr>
        <w:jc w:val="left"/>
        <w:rPr>
          <w:rFonts w:ascii="Verdana" w:hAnsi="Verdana"/>
          <w:sz w:val="20"/>
          <w:lang w:val="nl-BE"/>
        </w:rPr>
      </w:pPr>
    </w:p>
    <w:p w14:paraId="4159A859" w14:textId="77777777" w:rsidR="00451CDB" w:rsidRPr="008A4109" w:rsidRDefault="00451CDB" w:rsidP="00E75678">
      <w:pPr>
        <w:pStyle w:val="StandaardSV"/>
        <w:jc w:val="left"/>
        <w:rPr>
          <w:rFonts w:ascii="Verdana" w:hAnsi="Verdana"/>
          <w:sz w:val="20"/>
        </w:rPr>
      </w:pPr>
    </w:p>
    <w:p w14:paraId="279C243E" w14:textId="77777777" w:rsidR="00451CDB" w:rsidRPr="008C1B72" w:rsidRDefault="00451CDB" w:rsidP="00E75678">
      <w:pPr>
        <w:pStyle w:val="StandaardSV"/>
        <w:jc w:val="left"/>
        <w:rPr>
          <w:rFonts w:ascii="Verdana" w:hAnsi="Verdana"/>
          <w:sz w:val="20"/>
        </w:rPr>
      </w:pPr>
    </w:p>
    <w:p w14:paraId="2C27240F" w14:textId="411C0F0E" w:rsidR="00C96513" w:rsidRDefault="00FA3EB8" w:rsidP="00D07EAC">
      <w:pPr>
        <w:pStyle w:val="StijlStandaardSVVerdana10ptCursiefLinks-175cm"/>
        <w:rPr>
          <w:rFonts w:eastAsia="Calibri"/>
          <w:lang w:val="nl-BE" w:eastAsia="en-US"/>
        </w:rPr>
      </w:pPr>
      <w:r>
        <w:rPr>
          <w:rFonts w:eastAsia="Calibri"/>
          <w:lang w:val="nl-BE" w:eastAsia="en-US"/>
        </w:rPr>
        <w:t>Uitbesteding VRT-soap Thuis  -  Budgettaire impact</w:t>
      </w:r>
    </w:p>
    <w:p w14:paraId="749F1C80" w14:textId="77777777" w:rsidR="00CF752D" w:rsidRDefault="00CF752D" w:rsidP="00E75678">
      <w:pPr>
        <w:pStyle w:val="StijlStandaardSVVerdana10ptLinks-175cm"/>
        <w:rPr>
          <w:rFonts w:eastAsia="Calibri"/>
          <w:lang w:val="nl-BE" w:eastAsia="en-US"/>
        </w:rPr>
      </w:pPr>
    </w:p>
    <w:p w14:paraId="2F916F3D" w14:textId="695F41B2" w:rsidR="008A4BE0" w:rsidRDefault="00C84709">
      <w:pPr>
        <w:spacing w:line="240" w:lineRule="atLeast"/>
        <w:rPr>
          <w:rFonts w:ascii="Times New Roman" w:hAnsi="Times New Roman"/>
          <w:color w:val="000000"/>
          <w:sz w:val="27"/>
          <w:szCs w:val="27"/>
        </w:rPr>
      </w:pPr>
      <w:r>
        <w:rPr>
          <w:rFonts w:eastAsia="Verdana" w:cs="Verdana"/>
          <w:color w:val="000000"/>
          <w:szCs w:val="27"/>
        </w:rPr>
        <w:t xml:space="preserve">Het </w:t>
      </w:r>
      <w:r w:rsidR="00E57570">
        <w:rPr>
          <w:rFonts w:eastAsia="Verdana" w:cs="Verdana"/>
          <w:color w:val="000000"/>
          <w:szCs w:val="27"/>
        </w:rPr>
        <w:t xml:space="preserve">antwoord </w:t>
      </w:r>
      <w:r>
        <w:rPr>
          <w:rFonts w:eastAsia="Verdana" w:cs="Verdana"/>
          <w:color w:val="000000"/>
          <w:szCs w:val="27"/>
        </w:rPr>
        <w:t xml:space="preserve">van de minister </w:t>
      </w:r>
      <w:r w:rsidR="00E57570">
        <w:rPr>
          <w:rFonts w:eastAsia="Verdana" w:cs="Verdana"/>
          <w:color w:val="000000"/>
          <w:szCs w:val="27"/>
        </w:rPr>
        <w:t xml:space="preserve">op mijn </w:t>
      </w:r>
      <w:r>
        <w:rPr>
          <w:rFonts w:eastAsia="Verdana" w:cs="Verdana"/>
          <w:color w:val="000000"/>
          <w:szCs w:val="27"/>
        </w:rPr>
        <w:t>schriftelijke</w:t>
      </w:r>
      <w:r w:rsidR="00E57570">
        <w:rPr>
          <w:rFonts w:eastAsia="Verdana" w:cs="Verdana"/>
          <w:color w:val="000000"/>
          <w:szCs w:val="27"/>
        </w:rPr>
        <w:t xml:space="preserve"> vraag nr. 154 van 1 juni 2023 brengt mij tot een vraag om verdere verduidelijking over de aanwending van de kredieten op de begroting van de VRT, zowel de </w:t>
      </w:r>
      <w:r>
        <w:rPr>
          <w:rFonts w:eastAsia="Verdana" w:cs="Verdana"/>
          <w:color w:val="000000"/>
          <w:szCs w:val="27"/>
        </w:rPr>
        <w:t>a</w:t>
      </w:r>
      <w:r w:rsidR="00E57570">
        <w:rPr>
          <w:rFonts w:eastAsia="Verdana" w:cs="Verdana"/>
          <w:color w:val="000000"/>
          <w:szCs w:val="27"/>
        </w:rPr>
        <w:t xml:space="preserve">anpassing van de begroting 2023 als de </w:t>
      </w:r>
      <w:r>
        <w:rPr>
          <w:rFonts w:eastAsia="Verdana" w:cs="Verdana"/>
          <w:color w:val="000000"/>
          <w:szCs w:val="27"/>
        </w:rPr>
        <w:t>u</w:t>
      </w:r>
      <w:r w:rsidR="00E57570">
        <w:rPr>
          <w:rFonts w:eastAsia="Verdana" w:cs="Verdana"/>
          <w:color w:val="000000"/>
          <w:szCs w:val="27"/>
        </w:rPr>
        <w:t>itvoering van de begroting 2022.</w:t>
      </w:r>
    </w:p>
    <w:p w14:paraId="6734BA5B" w14:textId="77777777" w:rsidR="00C84709" w:rsidRDefault="00C84709">
      <w:pPr>
        <w:spacing w:line="240" w:lineRule="atLeast"/>
        <w:rPr>
          <w:rFonts w:eastAsia="Verdana" w:cs="Verdana"/>
          <w:color w:val="000000"/>
          <w:szCs w:val="27"/>
        </w:rPr>
      </w:pPr>
    </w:p>
    <w:p w14:paraId="79654FDF" w14:textId="4F4BE42C" w:rsidR="008A4BE0" w:rsidRDefault="00E57570">
      <w:pPr>
        <w:spacing w:line="240" w:lineRule="atLeast"/>
        <w:rPr>
          <w:rFonts w:ascii="Times New Roman" w:hAnsi="Times New Roman"/>
          <w:color w:val="000000"/>
          <w:sz w:val="27"/>
          <w:szCs w:val="27"/>
        </w:rPr>
      </w:pPr>
      <w:r>
        <w:rPr>
          <w:rFonts w:eastAsia="Verdana" w:cs="Verdana"/>
          <w:color w:val="000000"/>
          <w:szCs w:val="27"/>
        </w:rPr>
        <w:t xml:space="preserve">In mijn vraag van 1 juni 2023 had ik opgemerkt dat in het document Begrotingsaanpassing 2023 VRT, bij de Uitgaven, post 11.11 Bezoldigingen volgens salarisschalen, de begrote uitgaven dalen van 126,606 miljoen bij de </w:t>
      </w:r>
      <w:r w:rsidR="00C84709">
        <w:rPr>
          <w:rFonts w:eastAsia="Verdana" w:cs="Verdana"/>
          <w:color w:val="000000"/>
          <w:szCs w:val="27"/>
        </w:rPr>
        <w:t>begrotingsopmaak (</w:t>
      </w:r>
      <w:r>
        <w:rPr>
          <w:rFonts w:eastAsia="Verdana" w:cs="Verdana"/>
          <w:color w:val="000000"/>
          <w:szCs w:val="27"/>
        </w:rPr>
        <w:t>BO</w:t>
      </w:r>
      <w:r w:rsidR="00C84709">
        <w:rPr>
          <w:rFonts w:eastAsia="Verdana" w:cs="Verdana"/>
          <w:color w:val="000000"/>
          <w:szCs w:val="27"/>
        </w:rPr>
        <w:t>)</w:t>
      </w:r>
      <w:r>
        <w:rPr>
          <w:rFonts w:eastAsia="Verdana" w:cs="Verdana"/>
          <w:color w:val="000000"/>
          <w:szCs w:val="27"/>
        </w:rPr>
        <w:t xml:space="preserve"> naar 121,118 miljoen bij de aanpassing 2023. Parallel zag ik een stijging bij de post 11.32 Doorbetaling loon, van 0,650 miljoen bij de BO naar 7,132 miljoen bij de aanpassing 2023. Met dan de vraag of er een parallel was tussen beide uitgavenposten en zo ja, welke</w:t>
      </w:r>
      <w:r w:rsidR="00C84709">
        <w:rPr>
          <w:rFonts w:eastAsia="Verdana" w:cs="Verdana"/>
          <w:color w:val="000000"/>
          <w:szCs w:val="27"/>
        </w:rPr>
        <w:t>.</w:t>
      </w:r>
      <w:r>
        <w:rPr>
          <w:rFonts w:eastAsia="Verdana" w:cs="Verdana"/>
          <w:color w:val="000000"/>
          <w:szCs w:val="27"/>
        </w:rPr>
        <w:t xml:space="preserve"> En hoe de sterke stijging van post 11.32 verklaard </w:t>
      </w:r>
      <w:r w:rsidR="00C84709">
        <w:rPr>
          <w:rFonts w:eastAsia="Verdana" w:cs="Verdana"/>
          <w:color w:val="000000"/>
          <w:szCs w:val="27"/>
        </w:rPr>
        <w:t xml:space="preserve">kon </w:t>
      </w:r>
      <w:r>
        <w:rPr>
          <w:rFonts w:eastAsia="Verdana" w:cs="Verdana"/>
          <w:color w:val="000000"/>
          <w:szCs w:val="27"/>
        </w:rPr>
        <w:t>worden.</w:t>
      </w:r>
    </w:p>
    <w:p w14:paraId="6CB86DFC" w14:textId="77777777" w:rsidR="00C84709" w:rsidRDefault="00C84709">
      <w:pPr>
        <w:spacing w:line="240" w:lineRule="atLeast"/>
        <w:rPr>
          <w:rFonts w:eastAsia="Verdana" w:cs="Verdana"/>
          <w:color w:val="000000"/>
          <w:szCs w:val="27"/>
        </w:rPr>
      </w:pPr>
    </w:p>
    <w:p w14:paraId="3EB6209D" w14:textId="5BA85028" w:rsidR="008A4BE0" w:rsidRDefault="00E57570">
      <w:pPr>
        <w:spacing w:line="240" w:lineRule="atLeast"/>
        <w:rPr>
          <w:rFonts w:ascii="Times New Roman" w:hAnsi="Times New Roman"/>
          <w:color w:val="000000"/>
          <w:sz w:val="27"/>
          <w:szCs w:val="27"/>
        </w:rPr>
      </w:pPr>
      <w:r>
        <w:rPr>
          <w:rFonts w:eastAsia="Verdana" w:cs="Verdana"/>
          <w:color w:val="000000"/>
          <w:szCs w:val="27"/>
        </w:rPr>
        <w:t xml:space="preserve">In </w:t>
      </w:r>
      <w:r w:rsidR="00C84709">
        <w:rPr>
          <w:rFonts w:eastAsia="Verdana" w:cs="Verdana"/>
          <w:color w:val="000000"/>
          <w:szCs w:val="27"/>
        </w:rPr>
        <w:t>zijn</w:t>
      </w:r>
      <w:r>
        <w:rPr>
          <w:rFonts w:eastAsia="Verdana" w:cs="Verdana"/>
          <w:color w:val="000000"/>
          <w:szCs w:val="27"/>
        </w:rPr>
        <w:t xml:space="preserve"> antwoord stelde </w:t>
      </w:r>
      <w:r w:rsidR="00C84709">
        <w:rPr>
          <w:rFonts w:eastAsia="Verdana" w:cs="Verdana"/>
          <w:color w:val="000000"/>
          <w:szCs w:val="27"/>
        </w:rPr>
        <w:t>de minister</w:t>
      </w:r>
      <w:r>
        <w:rPr>
          <w:rFonts w:eastAsia="Verdana" w:cs="Verdana"/>
          <w:color w:val="000000"/>
          <w:szCs w:val="27"/>
        </w:rPr>
        <w:t xml:space="preserve"> dat de begrotingsopmaak 2023 werd opgesteld in de lente van 2022. Dat toen het transformatieplan en de bijhorende maatregelen inzake personeel nog niet volledig uitgewerkt waren. En dat bij de begrotingsaanpassing 2023 hier wel rekening mee werd gehouden. Door de maatregelen en het onderbrengen van Thuis bij een externe producent dalen de bezoldigingen op code 11.11. daartegenover staat dat er eenmalige kosten zijn voor de verbrekingsvergoedingen. Die worden op code 11.32 geboekt.</w:t>
      </w:r>
    </w:p>
    <w:p w14:paraId="5AAB47E9" w14:textId="77777777" w:rsidR="00C84709" w:rsidRDefault="00C84709">
      <w:pPr>
        <w:spacing w:line="240" w:lineRule="atLeast"/>
        <w:rPr>
          <w:rFonts w:eastAsia="Verdana" w:cs="Verdana"/>
          <w:color w:val="000000"/>
          <w:szCs w:val="27"/>
        </w:rPr>
      </w:pPr>
    </w:p>
    <w:p w14:paraId="6C0DF196" w14:textId="08EFA2F7" w:rsidR="008A4BE0" w:rsidRDefault="00E57570">
      <w:pPr>
        <w:spacing w:line="240" w:lineRule="atLeast"/>
        <w:rPr>
          <w:rFonts w:ascii="Times New Roman" w:hAnsi="Times New Roman"/>
          <w:color w:val="000000"/>
          <w:sz w:val="27"/>
          <w:szCs w:val="27"/>
        </w:rPr>
      </w:pPr>
      <w:r>
        <w:rPr>
          <w:rFonts w:eastAsia="Verdana" w:cs="Verdana"/>
          <w:color w:val="000000"/>
          <w:szCs w:val="27"/>
        </w:rPr>
        <w:t>Uit het antwoord van de minister kan ik afleiden dat er verbrekingsvergoedingen zijn (of worden) uitbetaald en dat die aangerekend werden op de begroting 2023, post 11.32.</w:t>
      </w:r>
    </w:p>
    <w:p w14:paraId="281D264D" w14:textId="77777777" w:rsidR="00FA3EB8" w:rsidRDefault="00FA3EB8">
      <w:pPr>
        <w:spacing w:line="240" w:lineRule="atLeast"/>
        <w:rPr>
          <w:rFonts w:eastAsia="Verdana" w:cs="Verdana"/>
          <w:color w:val="000000"/>
          <w:szCs w:val="27"/>
        </w:rPr>
      </w:pPr>
    </w:p>
    <w:p w14:paraId="6DF9FD6D" w14:textId="642F7C53" w:rsidR="008A4BE0" w:rsidRPr="00BF0238" w:rsidRDefault="00E57570" w:rsidP="00FA3EB8">
      <w:pPr>
        <w:pStyle w:val="Nummering"/>
        <w:rPr>
          <w:rFonts w:ascii="Times New Roman" w:hAnsi="Times New Roman"/>
          <w:sz w:val="27"/>
          <w:lang w:val="nl-BE"/>
        </w:rPr>
      </w:pPr>
      <w:r w:rsidRPr="00BF0238">
        <w:rPr>
          <w:rFonts w:eastAsia="Verdana"/>
          <w:lang w:val="nl-BE"/>
        </w:rPr>
        <w:t>Mijn vraag is of de minister kan verduidelijken hoeveel verbrekingsvergoedingen er betaald werden en op welk begrotingsjaar (2023? 2022?)</w:t>
      </w:r>
      <w:r w:rsidR="00FA3EB8" w:rsidRPr="00BF0238">
        <w:rPr>
          <w:rFonts w:eastAsia="Verdana"/>
          <w:lang w:val="nl-BE"/>
        </w:rPr>
        <w:t xml:space="preserve"> ze </w:t>
      </w:r>
      <w:r w:rsidRPr="00BF0238">
        <w:rPr>
          <w:rFonts w:eastAsia="Verdana"/>
          <w:lang w:val="nl-BE"/>
        </w:rPr>
        <w:t xml:space="preserve">werden aangerekend. Ook aan hoeveel personen een verbrekingsvergoeding </w:t>
      </w:r>
      <w:r w:rsidR="00FA3EB8" w:rsidRPr="00BF0238">
        <w:rPr>
          <w:rFonts w:eastAsia="Verdana"/>
          <w:lang w:val="nl-BE"/>
        </w:rPr>
        <w:t xml:space="preserve">werd </w:t>
      </w:r>
      <w:r w:rsidRPr="00BF0238">
        <w:rPr>
          <w:rFonts w:eastAsia="Verdana"/>
          <w:lang w:val="nl-BE"/>
        </w:rPr>
        <w:t>uitbetaald en of er nog vergoedingen aan medewerkers, bij de overname van Thuis, werden uitbetaald.</w:t>
      </w:r>
    </w:p>
    <w:p w14:paraId="2A7C3B34" w14:textId="0CC164E8" w:rsidR="008A4BE0" w:rsidRPr="00BF0238" w:rsidRDefault="00E57570" w:rsidP="00FA3EB8">
      <w:pPr>
        <w:pStyle w:val="Nummering"/>
        <w:rPr>
          <w:rFonts w:ascii="Times New Roman" w:hAnsi="Times New Roman"/>
          <w:sz w:val="27"/>
          <w:lang w:val="nl-BE"/>
        </w:rPr>
      </w:pPr>
      <w:r w:rsidRPr="00FA3EB8">
        <w:rPr>
          <w:rFonts w:eastAsia="Verdana"/>
          <w:lang w:val="nl-BE"/>
        </w:rPr>
        <w:t xml:space="preserve">Werd er bij het uitbetalen van vergoedingen een onderscheid gemaakt tussen medewerkers en acteurs en had iedere acteur en/of medewerker de keuze tussen overgaan naar de nieuwe structuur of de verbrekingsvergoeding? </w:t>
      </w:r>
      <w:r w:rsidRPr="00BF0238">
        <w:rPr>
          <w:rFonts w:eastAsia="Verdana"/>
          <w:lang w:val="nl-BE"/>
        </w:rPr>
        <w:t>Hoeveel acteurs en medewerkers werden finaal overgenomen? Zijn er inzake Thuis nog hangende dossiers die een budgettaire impact kunnen hebben en zo ja, welke?</w:t>
      </w:r>
    </w:p>
    <w:p w14:paraId="7AF8166C" w14:textId="4EA5C47B" w:rsidR="008A4BE0" w:rsidRPr="00FA3EB8" w:rsidRDefault="00E57570" w:rsidP="00FA3EB8">
      <w:pPr>
        <w:pStyle w:val="Nummering"/>
        <w:rPr>
          <w:rFonts w:ascii="Times New Roman" w:hAnsi="Times New Roman"/>
          <w:sz w:val="27"/>
          <w:lang w:val="nl-BE"/>
        </w:rPr>
      </w:pPr>
      <w:r w:rsidRPr="00FA3EB8">
        <w:rPr>
          <w:rFonts w:eastAsia="Verdana"/>
          <w:lang w:val="nl-BE"/>
        </w:rPr>
        <w:t xml:space="preserve">Kan cijfermatig </w:t>
      </w:r>
      <w:r w:rsidR="00FA3EB8" w:rsidRPr="00FA3EB8">
        <w:rPr>
          <w:rFonts w:eastAsia="Verdana"/>
          <w:lang w:val="nl-BE"/>
        </w:rPr>
        <w:t xml:space="preserve">worden </w:t>
      </w:r>
      <w:r w:rsidRPr="00FA3EB8">
        <w:rPr>
          <w:rFonts w:eastAsia="Verdana"/>
          <w:lang w:val="nl-BE"/>
        </w:rPr>
        <w:t xml:space="preserve">onderbouwd dat de overdracht van Thuis een budgettair positieve operatie is geweest en zo ja, kan </w:t>
      </w:r>
      <w:r w:rsidR="00FA3EB8" w:rsidRPr="00FA3EB8">
        <w:rPr>
          <w:rFonts w:eastAsia="Verdana"/>
          <w:lang w:val="nl-BE"/>
        </w:rPr>
        <w:t xml:space="preserve">worden </w:t>
      </w:r>
      <w:r w:rsidRPr="00FA3EB8">
        <w:rPr>
          <w:rFonts w:eastAsia="Verdana"/>
          <w:lang w:val="nl-BE"/>
        </w:rPr>
        <w:t>aangegeven op welke kredieten en voor welk bedrag er een besparing werd gerealiseerd?</w:t>
      </w:r>
    </w:p>
    <w:p w14:paraId="1A8139F4" w14:textId="4A8E86FF" w:rsidR="00BF0238" w:rsidRPr="00BF0238" w:rsidRDefault="00E57570" w:rsidP="00FA3EB8">
      <w:pPr>
        <w:pStyle w:val="Nummering"/>
        <w:rPr>
          <w:rFonts w:eastAsia="Verdana"/>
          <w:lang w:val="nl-BE"/>
        </w:rPr>
      </w:pPr>
      <w:r w:rsidRPr="00BF0238">
        <w:rPr>
          <w:rFonts w:eastAsia="Verdana"/>
          <w:lang w:val="nl-BE"/>
        </w:rPr>
        <w:lastRenderedPageBreak/>
        <w:t>Werd voor de overname van Thuis door de overnemer een prijs betaald? En zo ja, wat was het bedrag van de overname en waar werd dit bedrag aangerekend?</w:t>
      </w:r>
    </w:p>
    <w:p w14:paraId="58DDB4CF" w14:textId="77777777" w:rsidR="00BF0238" w:rsidRPr="00BF0238" w:rsidRDefault="00BF0238">
      <w:pPr>
        <w:jc w:val="left"/>
        <w:rPr>
          <w:rFonts w:eastAsia="Verdana"/>
          <w:szCs w:val="24"/>
          <w:lang w:val="nl-BE"/>
        </w:rPr>
      </w:pPr>
      <w:r>
        <w:rPr>
          <w:rFonts w:eastAsia="Verdana"/>
        </w:rPr>
        <w:br w:type="page"/>
      </w:r>
    </w:p>
    <w:p w14:paraId="5E2E6E62" w14:textId="77777777" w:rsidR="00BF0238" w:rsidRPr="002A43AD" w:rsidRDefault="00BF0238" w:rsidP="00BF0238">
      <w:pPr>
        <w:pStyle w:val="opschrift"/>
        <w:spacing w:before="0"/>
      </w:pPr>
      <w:r w:rsidRPr="00451CDB">
        <w:lastRenderedPageBreak/>
        <w:t>schriftelijke vraag</w:t>
      </w:r>
    </w:p>
    <w:p w14:paraId="364D9EC3" w14:textId="77777777" w:rsidR="00BF0238" w:rsidRDefault="00BF0238" w:rsidP="00BF0238"/>
    <w:p w14:paraId="5AD06DAA" w14:textId="77777777" w:rsidR="00BF0238" w:rsidRPr="00451CDB" w:rsidRDefault="00BF0238" w:rsidP="00BF0238">
      <w:r w:rsidRPr="00451CDB">
        <w:t>nr.</w:t>
      </w:r>
      <w:r>
        <w:t xml:space="preserve"> 219</w:t>
      </w:r>
    </w:p>
    <w:p w14:paraId="090BEFE6" w14:textId="77777777" w:rsidR="00BF0238" w:rsidRPr="00451CDB" w:rsidRDefault="00BF0238" w:rsidP="00BF0238">
      <w:pPr>
        <w:rPr>
          <w:b/>
          <w:smallCaps/>
        </w:rPr>
      </w:pPr>
      <w:r w:rsidRPr="00451CDB">
        <w:t xml:space="preserve">van </w:t>
      </w:r>
      <w:proofErr w:type="spellStart"/>
      <w:r w:rsidRPr="00451CDB">
        <w:rPr>
          <w:b/>
          <w:smallCaps/>
        </w:rPr>
        <w:t>anke</w:t>
      </w:r>
      <w:proofErr w:type="spellEnd"/>
      <w:r w:rsidRPr="00451CDB">
        <w:rPr>
          <w:b/>
          <w:smallCaps/>
        </w:rPr>
        <w:t xml:space="preserve"> van dermeersch</w:t>
      </w:r>
    </w:p>
    <w:p w14:paraId="29FEF591" w14:textId="77777777" w:rsidR="00BF0238" w:rsidRPr="00C96513" w:rsidRDefault="00BF0238" w:rsidP="00BF0238">
      <w:r w:rsidRPr="00451CDB">
        <w:t>datum: 11 september 2023</w:t>
      </w:r>
    </w:p>
    <w:p w14:paraId="351F7931" w14:textId="77777777" w:rsidR="00BF0238" w:rsidRPr="008A4109" w:rsidRDefault="00BF0238" w:rsidP="00BF0238">
      <w:pPr>
        <w:pBdr>
          <w:bottom w:val="single" w:sz="4" w:space="1" w:color="auto"/>
        </w:pBdr>
      </w:pPr>
    </w:p>
    <w:p w14:paraId="13792B83" w14:textId="77777777" w:rsidR="00BF0238" w:rsidRPr="008A4109" w:rsidRDefault="00BF0238" w:rsidP="00BF0238"/>
    <w:p w14:paraId="2A870AD8" w14:textId="77777777" w:rsidR="00BF0238" w:rsidRPr="00451CDB" w:rsidRDefault="00BF0238" w:rsidP="00BF0238">
      <w:pPr>
        <w:rPr>
          <w:rFonts w:ascii="Times New Roman Vet" w:hAnsi="Times New Roman Vet"/>
          <w:sz w:val="22"/>
          <w:szCs w:val="22"/>
          <w:lang w:val="nl-BE"/>
        </w:rPr>
      </w:pPr>
      <w:r w:rsidRPr="00451CDB">
        <w:rPr>
          <w:szCs w:val="22"/>
          <w:lang w:val="nl-BE"/>
        </w:rPr>
        <w:t>aan</w:t>
      </w:r>
      <w:r w:rsidRPr="00451CDB">
        <w:rPr>
          <w:b/>
          <w:smallCaps/>
          <w:szCs w:val="22"/>
          <w:lang w:val="nl-BE"/>
        </w:rPr>
        <w:t xml:space="preserve"> benjamin </w:t>
      </w:r>
      <w:proofErr w:type="spellStart"/>
      <w:r w:rsidRPr="00451CDB">
        <w:rPr>
          <w:b/>
          <w:smallCaps/>
          <w:szCs w:val="22"/>
          <w:lang w:val="nl-BE"/>
        </w:rPr>
        <w:t>dalle</w:t>
      </w:r>
      <w:proofErr w:type="spellEnd"/>
    </w:p>
    <w:p w14:paraId="19B7DA89" w14:textId="77777777" w:rsidR="00BF0238" w:rsidRPr="00C96513" w:rsidRDefault="00BF0238" w:rsidP="00BF0238">
      <w:pPr>
        <w:rPr>
          <w:smallCaps/>
          <w:szCs w:val="22"/>
          <w:lang w:val="nl-BE"/>
        </w:rPr>
      </w:pPr>
      <w:proofErr w:type="spellStart"/>
      <w:r w:rsidRPr="00451CDB">
        <w:rPr>
          <w:smallCaps/>
          <w:szCs w:val="22"/>
          <w:lang w:val="nl-BE"/>
        </w:rPr>
        <w:t>vlaams</w:t>
      </w:r>
      <w:proofErr w:type="spellEnd"/>
      <w:r w:rsidRPr="00451CDB">
        <w:rPr>
          <w:smallCaps/>
          <w:szCs w:val="22"/>
          <w:lang w:val="nl-BE"/>
        </w:rPr>
        <w:t xml:space="preserve"> minister van </w:t>
      </w:r>
      <w:proofErr w:type="spellStart"/>
      <w:r w:rsidRPr="00451CDB">
        <w:rPr>
          <w:smallCaps/>
          <w:szCs w:val="22"/>
          <w:lang w:val="nl-BE"/>
        </w:rPr>
        <w:t>brussel</w:t>
      </w:r>
      <w:proofErr w:type="spellEnd"/>
      <w:r w:rsidRPr="00451CDB">
        <w:rPr>
          <w:smallCaps/>
          <w:szCs w:val="22"/>
          <w:lang w:val="nl-BE"/>
        </w:rPr>
        <w:t>, jeugd, media en armoedebestrijding</w:t>
      </w:r>
    </w:p>
    <w:p w14:paraId="3D4779FC" w14:textId="77777777" w:rsidR="00BF0238" w:rsidRPr="008A4109" w:rsidRDefault="00BF0238" w:rsidP="00BF0238">
      <w:pPr>
        <w:pStyle w:val="StandaardSV"/>
        <w:pBdr>
          <w:bottom w:val="single" w:sz="4" w:space="1" w:color="auto"/>
        </w:pBdr>
        <w:jc w:val="left"/>
        <w:rPr>
          <w:rFonts w:ascii="Verdana" w:hAnsi="Verdana"/>
          <w:sz w:val="20"/>
          <w:lang w:val="nl-BE"/>
        </w:rPr>
      </w:pPr>
    </w:p>
    <w:p w14:paraId="7A1F8592" w14:textId="77777777" w:rsidR="00BF0238" w:rsidRPr="008A4109" w:rsidRDefault="00BF0238" w:rsidP="00BF0238">
      <w:pPr>
        <w:pStyle w:val="StandaardSV"/>
        <w:jc w:val="left"/>
        <w:rPr>
          <w:rFonts w:ascii="Verdana" w:hAnsi="Verdana"/>
          <w:sz w:val="20"/>
        </w:rPr>
      </w:pPr>
    </w:p>
    <w:p w14:paraId="265427C1" w14:textId="77777777" w:rsidR="00BF0238" w:rsidRPr="008C1B72" w:rsidRDefault="00BF0238" w:rsidP="00BF0238">
      <w:pPr>
        <w:pStyle w:val="StandaardSV"/>
        <w:jc w:val="left"/>
        <w:rPr>
          <w:rFonts w:ascii="Verdana" w:hAnsi="Verdana"/>
          <w:sz w:val="20"/>
        </w:rPr>
      </w:pPr>
    </w:p>
    <w:p w14:paraId="0585D861" w14:textId="77777777" w:rsidR="00BF0238" w:rsidRDefault="00BF0238" w:rsidP="00BF0238">
      <w:pPr>
        <w:pStyle w:val="StijlStandaardSVVerdana10ptCursiefLinks-175cm"/>
        <w:rPr>
          <w:rFonts w:eastAsia="Calibri"/>
          <w:lang w:val="nl-BE" w:eastAsia="en-US"/>
        </w:rPr>
      </w:pPr>
      <w:r>
        <w:rPr>
          <w:rFonts w:eastAsia="Calibri"/>
          <w:lang w:val="nl-BE" w:eastAsia="en-US"/>
        </w:rPr>
        <w:t>Uitbesteding VRT-soap Thuis  -  Procedure</w:t>
      </w:r>
    </w:p>
    <w:p w14:paraId="7ACABCBA" w14:textId="77777777" w:rsidR="00BF0238" w:rsidRDefault="00BF0238" w:rsidP="00BF0238">
      <w:pPr>
        <w:pStyle w:val="StijlStandaardSVVerdana10ptLinks-175cm"/>
        <w:rPr>
          <w:rFonts w:eastAsia="Calibri"/>
          <w:lang w:val="nl-BE" w:eastAsia="en-US"/>
        </w:rPr>
      </w:pPr>
    </w:p>
    <w:p w14:paraId="4EB73450" w14:textId="77777777" w:rsidR="00BF0238" w:rsidRDefault="00BF0238" w:rsidP="00BF0238">
      <w:pPr>
        <w:spacing w:line="240" w:lineRule="atLeast"/>
        <w:rPr>
          <w:rFonts w:ascii="Times New Roman" w:hAnsi="Times New Roman"/>
          <w:color w:val="000000"/>
          <w:sz w:val="27"/>
          <w:szCs w:val="27"/>
        </w:rPr>
      </w:pPr>
      <w:r>
        <w:rPr>
          <w:rFonts w:eastAsia="Verdana" w:cs="Verdana"/>
          <w:color w:val="000000"/>
          <w:szCs w:val="27"/>
        </w:rPr>
        <w:t>In het antwoord op mijn schriftelijke vraag nr. 154 van 1 juni 2023 heeft de minister gewezen op de overdracht van Thuis als oorzaak van schommelingen in de begroting 2023, en uitvoering van de begroting 2022.</w:t>
      </w:r>
    </w:p>
    <w:p w14:paraId="655ECDEE" w14:textId="77777777" w:rsidR="00BF0238" w:rsidRDefault="00BF0238" w:rsidP="00BF0238">
      <w:pPr>
        <w:spacing w:line="240" w:lineRule="atLeast"/>
        <w:rPr>
          <w:rFonts w:eastAsia="Verdana" w:cs="Verdana"/>
          <w:color w:val="000000"/>
          <w:szCs w:val="27"/>
        </w:rPr>
      </w:pPr>
    </w:p>
    <w:p w14:paraId="010F20BF" w14:textId="77777777" w:rsidR="00BF0238" w:rsidRDefault="00BF0238" w:rsidP="00BF0238">
      <w:pPr>
        <w:spacing w:line="240" w:lineRule="atLeast"/>
        <w:rPr>
          <w:rFonts w:ascii="Times New Roman" w:hAnsi="Times New Roman"/>
          <w:color w:val="000000"/>
          <w:sz w:val="27"/>
          <w:szCs w:val="27"/>
        </w:rPr>
      </w:pPr>
      <w:r>
        <w:rPr>
          <w:rFonts w:eastAsia="Verdana" w:cs="Verdana"/>
          <w:color w:val="000000"/>
          <w:szCs w:val="27"/>
        </w:rPr>
        <w:t xml:space="preserve">Die overdracht werd omschreven als een outsourcing van de entiteit ‘Thuis’. Bij de uitbesteding van een dienst is de VRT onderworpen aan de wetgeving op de overheidsopdrachten. Uit communicatie van de VRT op 18 november 2022 leid ik af dat door de VRT een bepaalde procedure werd gevolgd. De VRT stelt immers dat het bedrijf </w:t>
      </w:r>
      <w:proofErr w:type="spellStart"/>
      <w:r>
        <w:rPr>
          <w:rFonts w:eastAsia="Verdana" w:cs="Verdana"/>
          <w:color w:val="000000"/>
          <w:szCs w:val="27"/>
        </w:rPr>
        <w:t>Eyeworks</w:t>
      </w:r>
      <w:proofErr w:type="spellEnd"/>
      <w:r>
        <w:rPr>
          <w:rFonts w:eastAsia="Verdana" w:cs="Verdana"/>
          <w:color w:val="000000"/>
          <w:szCs w:val="27"/>
        </w:rPr>
        <w:t xml:space="preserve"> als “beste uit de gesprekken met verschillende productiehuizen gekomen” is.</w:t>
      </w:r>
    </w:p>
    <w:p w14:paraId="3C67E779" w14:textId="77777777" w:rsidR="00BF0238" w:rsidRDefault="00BF0238" w:rsidP="00BF0238">
      <w:pPr>
        <w:spacing w:line="240" w:lineRule="atLeast"/>
        <w:rPr>
          <w:rFonts w:eastAsia="Verdana" w:cs="Verdana"/>
          <w:color w:val="000000"/>
          <w:szCs w:val="27"/>
        </w:rPr>
      </w:pPr>
    </w:p>
    <w:p w14:paraId="7927ED9D" w14:textId="77777777" w:rsidR="00BF0238" w:rsidRPr="00BF0238" w:rsidRDefault="00BF0238" w:rsidP="00BF0238">
      <w:pPr>
        <w:pStyle w:val="Nummering"/>
        <w:rPr>
          <w:rFonts w:ascii="Times New Roman" w:hAnsi="Times New Roman"/>
          <w:sz w:val="27"/>
          <w:lang w:val="nl-BE"/>
        </w:rPr>
      </w:pPr>
      <w:r w:rsidRPr="00BF0238">
        <w:rPr>
          <w:rFonts w:eastAsia="Verdana"/>
          <w:lang w:val="nl-BE"/>
        </w:rPr>
        <w:t xml:space="preserve">Welke procedure werd daarbij gevolgd? </w:t>
      </w:r>
      <w:r w:rsidRPr="008F62F5">
        <w:rPr>
          <w:rFonts w:eastAsia="Verdana"/>
          <w:lang w:val="nl-BE"/>
        </w:rPr>
        <w:t xml:space="preserve">Werden daarbij bekendmakingsregels gevolgd en zo ja, welke? Werd geopteerd voor een onderhandelingsprocedure zonder bekendmaking en zo ja, hoeveel productiehuizen werden aangeschreven en hoeveel hebben er geantwoord en/of werden geselecteerd? </w:t>
      </w:r>
      <w:r w:rsidRPr="00BF0238">
        <w:rPr>
          <w:rFonts w:eastAsia="Verdana"/>
          <w:lang w:val="nl-BE"/>
        </w:rPr>
        <w:t>Op welke criteria steunde de VRT om een bepaalde procedure te hanteren?</w:t>
      </w:r>
    </w:p>
    <w:p w14:paraId="0BD3917B" w14:textId="77777777" w:rsidR="00BF0238" w:rsidRPr="008F62F5" w:rsidRDefault="00BF0238" w:rsidP="00BF0238">
      <w:pPr>
        <w:pStyle w:val="Nummering"/>
        <w:rPr>
          <w:rFonts w:ascii="Times New Roman" w:hAnsi="Times New Roman"/>
          <w:sz w:val="27"/>
          <w:lang w:val="nl-BE"/>
        </w:rPr>
      </w:pPr>
      <w:r w:rsidRPr="008F62F5">
        <w:rPr>
          <w:rFonts w:eastAsia="Verdana"/>
          <w:lang w:val="nl-BE"/>
        </w:rPr>
        <w:t xml:space="preserve">Werd daarbij gebruikgemaakt van een bestek? </w:t>
      </w:r>
      <w:r w:rsidRPr="00BF0238">
        <w:rPr>
          <w:rFonts w:eastAsia="Verdana"/>
          <w:lang w:val="nl-BE"/>
        </w:rPr>
        <w:t xml:space="preserve">Wat waren de, eventuele, selectiecriteria en gunningscriteria? </w:t>
      </w:r>
      <w:r w:rsidRPr="008F62F5">
        <w:rPr>
          <w:rFonts w:eastAsia="Verdana"/>
          <w:lang w:val="nl-BE"/>
        </w:rPr>
        <w:t>Was de geboden prijs daarbij een gunningscriterium en zo ja, wat was de prijs van de geselecteerde offerte?</w:t>
      </w:r>
    </w:p>
    <w:p w14:paraId="4E80CF75" w14:textId="77777777" w:rsidR="00BF0238" w:rsidRDefault="00BF0238" w:rsidP="00BF0238">
      <w:pPr>
        <w:pStyle w:val="Nummering"/>
        <w:rPr>
          <w:rFonts w:ascii="Times New Roman" w:hAnsi="Times New Roman"/>
          <w:sz w:val="27"/>
        </w:rPr>
      </w:pPr>
      <w:r w:rsidRPr="008F62F5">
        <w:rPr>
          <w:rFonts w:eastAsia="Verdana"/>
          <w:lang w:val="nl-BE"/>
        </w:rPr>
        <w:t>Hoe werd het aanbod van de VRT, met name Thuis, samengesteld? Werd daarbij uitgegaan van een vaste ploeg die continu aan het programma werkte of werd daarbij een ‘ad random</w:t>
      </w:r>
      <w:r>
        <w:rPr>
          <w:rFonts w:eastAsia="Verdana"/>
          <w:lang w:val="nl-BE"/>
        </w:rPr>
        <w:t>’</w:t>
      </w:r>
      <w:r w:rsidRPr="008F62F5">
        <w:rPr>
          <w:rFonts w:eastAsia="Verdana"/>
          <w:lang w:val="nl-BE"/>
        </w:rPr>
        <w:t xml:space="preserve"> selectie opgesteld om een werkbaar product te maken? Wat waren de criteria voor het samenstellen van de ploeg va</w:t>
      </w:r>
      <w:r>
        <w:rPr>
          <w:rFonts w:eastAsia="Verdana"/>
          <w:lang w:val="nl-BE"/>
        </w:rPr>
        <w:t xml:space="preserve">n </w:t>
      </w:r>
      <w:r w:rsidRPr="008F62F5">
        <w:rPr>
          <w:rFonts w:eastAsia="Verdana"/>
          <w:lang w:val="nl-BE"/>
        </w:rPr>
        <w:t xml:space="preserve">Thuis? </w:t>
      </w:r>
      <w:proofErr w:type="spellStart"/>
      <w:r>
        <w:rPr>
          <w:rFonts w:eastAsia="Verdana"/>
        </w:rPr>
        <w:t>Werd</w:t>
      </w:r>
      <w:proofErr w:type="spellEnd"/>
      <w:r>
        <w:rPr>
          <w:rFonts w:eastAsia="Verdana"/>
        </w:rPr>
        <w:t xml:space="preserve"> </w:t>
      </w:r>
      <w:proofErr w:type="spellStart"/>
      <w:r>
        <w:rPr>
          <w:rFonts w:eastAsia="Verdana"/>
        </w:rPr>
        <w:t>daarbij</w:t>
      </w:r>
      <w:proofErr w:type="spellEnd"/>
      <w:r>
        <w:rPr>
          <w:rFonts w:eastAsia="Verdana"/>
        </w:rPr>
        <w:t xml:space="preserve"> </w:t>
      </w:r>
      <w:proofErr w:type="spellStart"/>
      <w:r>
        <w:rPr>
          <w:rFonts w:eastAsia="Verdana"/>
        </w:rPr>
        <w:t>ook</w:t>
      </w:r>
      <w:proofErr w:type="spellEnd"/>
      <w:r>
        <w:rPr>
          <w:rFonts w:eastAsia="Verdana"/>
        </w:rPr>
        <w:t xml:space="preserve"> </w:t>
      </w:r>
      <w:proofErr w:type="spellStart"/>
      <w:r>
        <w:rPr>
          <w:rFonts w:eastAsia="Verdana"/>
        </w:rPr>
        <w:t>infrastructuur</w:t>
      </w:r>
      <w:proofErr w:type="spellEnd"/>
      <w:r>
        <w:rPr>
          <w:rFonts w:eastAsia="Verdana"/>
        </w:rPr>
        <w:t xml:space="preserve"> </w:t>
      </w:r>
      <w:proofErr w:type="spellStart"/>
      <w:r>
        <w:rPr>
          <w:rFonts w:eastAsia="Verdana"/>
        </w:rPr>
        <w:t>en</w:t>
      </w:r>
      <w:proofErr w:type="spellEnd"/>
      <w:r>
        <w:rPr>
          <w:rFonts w:eastAsia="Verdana"/>
        </w:rPr>
        <w:t xml:space="preserve">/of </w:t>
      </w:r>
      <w:proofErr w:type="spellStart"/>
      <w:r>
        <w:rPr>
          <w:rFonts w:eastAsia="Verdana"/>
        </w:rPr>
        <w:t>apparatuur</w:t>
      </w:r>
      <w:proofErr w:type="spellEnd"/>
      <w:r>
        <w:rPr>
          <w:rFonts w:eastAsia="Verdana"/>
        </w:rPr>
        <w:t xml:space="preserve"> </w:t>
      </w:r>
      <w:proofErr w:type="spellStart"/>
      <w:r>
        <w:rPr>
          <w:rFonts w:eastAsia="Verdana"/>
        </w:rPr>
        <w:t>aangeboden</w:t>
      </w:r>
      <w:proofErr w:type="spellEnd"/>
      <w:r>
        <w:rPr>
          <w:rFonts w:eastAsia="Verdana"/>
        </w:rPr>
        <w:t>?</w:t>
      </w:r>
    </w:p>
    <w:p w14:paraId="3EA3A90D" w14:textId="77777777" w:rsidR="00BF0238" w:rsidRDefault="00BF0238" w:rsidP="00BF0238">
      <w:pPr>
        <w:pStyle w:val="Nummering"/>
        <w:rPr>
          <w:rFonts w:ascii="Times New Roman" w:hAnsi="Times New Roman"/>
          <w:sz w:val="27"/>
        </w:rPr>
      </w:pPr>
      <w:r w:rsidRPr="008F62F5">
        <w:rPr>
          <w:rFonts w:eastAsia="Verdana"/>
          <w:lang w:val="nl-BE"/>
        </w:rPr>
        <w:t xml:space="preserve">Hadden alle, voor outsourcing, geselecteerde medewerkers de vrije keuze tot overstap of tot verder werken bij de VRT? </w:t>
      </w:r>
      <w:r>
        <w:rPr>
          <w:rFonts w:eastAsia="Verdana"/>
        </w:rPr>
        <w:t xml:space="preserve">Wat </w:t>
      </w:r>
      <w:proofErr w:type="spellStart"/>
      <w:r>
        <w:rPr>
          <w:rFonts w:eastAsia="Verdana"/>
        </w:rPr>
        <w:t>waren</w:t>
      </w:r>
      <w:proofErr w:type="spellEnd"/>
      <w:r>
        <w:rPr>
          <w:rFonts w:eastAsia="Verdana"/>
        </w:rPr>
        <w:t xml:space="preserve"> de </w:t>
      </w:r>
      <w:proofErr w:type="spellStart"/>
      <w:r>
        <w:rPr>
          <w:rFonts w:eastAsia="Verdana"/>
        </w:rPr>
        <w:t>resultaten</w:t>
      </w:r>
      <w:proofErr w:type="spellEnd"/>
      <w:r>
        <w:rPr>
          <w:rFonts w:eastAsia="Verdana"/>
        </w:rPr>
        <w:t xml:space="preserve"> van die </w:t>
      </w:r>
      <w:proofErr w:type="spellStart"/>
      <w:r>
        <w:rPr>
          <w:rFonts w:eastAsia="Verdana"/>
        </w:rPr>
        <w:t>keuze</w:t>
      </w:r>
      <w:proofErr w:type="spellEnd"/>
      <w:r>
        <w:rPr>
          <w:rFonts w:eastAsia="Verdana"/>
        </w:rPr>
        <w:t>?</w:t>
      </w:r>
    </w:p>
    <w:p w14:paraId="279920A1" w14:textId="77777777" w:rsidR="00BF0238" w:rsidRDefault="00BF0238" w:rsidP="00BF0238">
      <w:pPr>
        <w:pStyle w:val="Nummering"/>
        <w:rPr>
          <w:rFonts w:ascii="Times New Roman" w:hAnsi="Times New Roman"/>
          <w:sz w:val="27"/>
        </w:rPr>
      </w:pPr>
      <w:r w:rsidRPr="008F62F5">
        <w:rPr>
          <w:rFonts w:eastAsia="Verdana"/>
          <w:lang w:val="nl-BE"/>
        </w:rPr>
        <w:t xml:space="preserve">Werden de vakorganisaties in deze procedure geraadpleegd en hoe werd het sociaal overleg vormgegeven? </w:t>
      </w:r>
      <w:r w:rsidRPr="00BF0238">
        <w:rPr>
          <w:rFonts w:eastAsia="Verdana"/>
          <w:lang w:val="nl-BE"/>
        </w:rPr>
        <w:t xml:space="preserve">Wanneer werden de vakorganisaties formeel op de hoogte gesteld van de beslissing(en) tot overdracht van Thuis? </w:t>
      </w:r>
      <w:r w:rsidRPr="008F62F5">
        <w:rPr>
          <w:rFonts w:eastAsia="Verdana"/>
          <w:lang w:val="nl-BE"/>
        </w:rPr>
        <w:t xml:space="preserve">Werden bij de overname van de medewerkers de geldende loon- en arbeidsvoorwaarden door de overnemer </w:t>
      </w:r>
      <w:proofErr w:type="spellStart"/>
      <w:r w:rsidRPr="008F62F5">
        <w:rPr>
          <w:rFonts w:eastAsia="Verdana"/>
          <w:lang w:val="nl-BE"/>
        </w:rPr>
        <w:t>Eyeworks</w:t>
      </w:r>
      <w:proofErr w:type="spellEnd"/>
      <w:r w:rsidRPr="008F62F5">
        <w:rPr>
          <w:rFonts w:eastAsia="Verdana"/>
          <w:lang w:val="nl-BE"/>
        </w:rPr>
        <w:t xml:space="preserve"> gerespecteerd? </w:t>
      </w:r>
      <w:r>
        <w:rPr>
          <w:rFonts w:eastAsia="Verdana"/>
        </w:rPr>
        <w:t xml:space="preserve">Is </w:t>
      </w:r>
      <w:proofErr w:type="spellStart"/>
      <w:r>
        <w:rPr>
          <w:rFonts w:eastAsia="Verdana"/>
        </w:rPr>
        <w:t>dat</w:t>
      </w:r>
      <w:proofErr w:type="spellEnd"/>
      <w:r>
        <w:rPr>
          <w:rFonts w:eastAsia="Verdana"/>
        </w:rPr>
        <w:t xml:space="preserve"> </w:t>
      </w:r>
      <w:proofErr w:type="spellStart"/>
      <w:r>
        <w:rPr>
          <w:rFonts w:eastAsia="Verdana"/>
        </w:rPr>
        <w:t>contractueel</w:t>
      </w:r>
      <w:proofErr w:type="spellEnd"/>
      <w:r>
        <w:rPr>
          <w:rFonts w:eastAsia="Verdana"/>
        </w:rPr>
        <w:t xml:space="preserve"> door de VRT </w:t>
      </w:r>
      <w:proofErr w:type="spellStart"/>
      <w:r>
        <w:rPr>
          <w:rFonts w:eastAsia="Verdana"/>
        </w:rPr>
        <w:t>bedongen</w:t>
      </w:r>
      <w:proofErr w:type="spellEnd"/>
      <w:r>
        <w:rPr>
          <w:rFonts w:eastAsia="Verdana"/>
        </w:rPr>
        <w:t>?</w:t>
      </w:r>
    </w:p>
    <w:p w14:paraId="38859036" w14:textId="77777777" w:rsidR="00BF0238" w:rsidRPr="008F62F5" w:rsidRDefault="00BF0238" w:rsidP="00BF0238">
      <w:pPr>
        <w:pStyle w:val="Nummering"/>
        <w:rPr>
          <w:rFonts w:ascii="Times New Roman" w:hAnsi="Times New Roman"/>
          <w:sz w:val="27"/>
        </w:rPr>
      </w:pPr>
      <w:r w:rsidRPr="008F62F5">
        <w:rPr>
          <w:rFonts w:eastAsia="Verdana"/>
          <w:lang w:val="nl-BE"/>
        </w:rPr>
        <w:t xml:space="preserve">We stellen vast dat het bedrijf </w:t>
      </w:r>
      <w:proofErr w:type="spellStart"/>
      <w:r w:rsidRPr="008F62F5">
        <w:rPr>
          <w:rFonts w:eastAsia="Verdana"/>
          <w:lang w:val="nl-BE"/>
        </w:rPr>
        <w:t>Eyeworks</w:t>
      </w:r>
      <w:proofErr w:type="spellEnd"/>
      <w:r w:rsidRPr="008F62F5">
        <w:rPr>
          <w:rFonts w:eastAsia="Verdana"/>
          <w:lang w:val="nl-BE"/>
        </w:rPr>
        <w:t xml:space="preserve">, aan wie de opdracht werd gegund, een dochtermaatschappij heeft opgericht, de bv </w:t>
      </w:r>
      <w:proofErr w:type="spellStart"/>
      <w:r w:rsidRPr="008F62F5">
        <w:rPr>
          <w:rFonts w:eastAsia="Verdana"/>
          <w:lang w:val="nl-BE"/>
        </w:rPr>
        <w:t>ThuisHuis</w:t>
      </w:r>
      <w:proofErr w:type="spellEnd"/>
      <w:r w:rsidRPr="008F62F5">
        <w:rPr>
          <w:rFonts w:eastAsia="Verdana"/>
          <w:lang w:val="nl-BE"/>
        </w:rPr>
        <w:t xml:space="preserve">. </w:t>
      </w:r>
      <w:r>
        <w:rPr>
          <w:rFonts w:eastAsia="Verdana"/>
        </w:rPr>
        <w:t xml:space="preserve">Het is nu </w:t>
      </w:r>
      <w:proofErr w:type="spellStart"/>
      <w:r>
        <w:rPr>
          <w:rFonts w:eastAsia="Verdana"/>
        </w:rPr>
        <w:t>ThuisHuis</w:t>
      </w:r>
      <w:proofErr w:type="spellEnd"/>
      <w:r>
        <w:rPr>
          <w:rFonts w:eastAsia="Verdana"/>
        </w:rPr>
        <w:t xml:space="preserve"> </w:t>
      </w:r>
      <w:proofErr w:type="spellStart"/>
      <w:r>
        <w:rPr>
          <w:rFonts w:eastAsia="Verdana"/>
        </w:rPr>
        <w:t>dat</w:t>
      </w:r>
      <w:proofErr w:type="spellEnd"/>
      <w:r>
        <w:rPr>
          <w:rFonts w:eastAsia="Verdana"/>
        </w:rPr>
        <w:t xml:space="preserve"> de </w:t>
      </w:r>
      <w:proofErr w:type="spellStart"/>
      <w:r>
        <w:rPr>
          <w:rFonts w:eastAsia="Verdana"/>
        </w:rPr>
        <w:t>productie</w:t>
      </w:r>
      <w:proofErr w:type="spellEnd"/>
      <w:r>
        <w:rPr>
          <w:rFonts w:eastAsia="Verdana"/>
        </w:rPr>
        <w:t xml:space="preserve"> </w:t>
      </w:r>
      <w:proofErr w:type="spellStart"/>
      <w:r>
        <w:rPr>
          <w:rFonts w:eastAsia="Verdana"/>
        </w:rPr>
        <w:t>verzorgt</w:t>
      </w:r>
      <w:proofErr w:type="spellEnd"/>
      <w:r>
        <w:rPr>
          <w:rFonts w:eastAsia="Verdana"/>
        </w:rPr>
        <w:t xml:space="preserve">. </w:t>
      </w:r>
    </w:p>
    <w:p w14:paraId="76FA4BA5" w14:textId="77777777" w:rsidR="00BF0238" w:rsidRPr="008F62F5" w:rsidRDefault="00BF0238" w:rsidP="00BF0238">
      <w:pPr>
        <w:pStyle w:val="Nummering"/>
        <w:numPr>
          <w:ilvl w:val="0"/>
          <w:numId w:val="0"/>
        </w:numPr>
        <w:ind w:left="425"/>
        <w:rPr>
          <w:rFonts w:ascii="Times New Roman" w:hAnsi="Times New Roman"/>
          <w:sz w:val="27"/>
          <w:lang w:val="nl-BE"/>
        </w:rPr>
      </w:pPr>
      <w:r w:rsidRPr="008F62F5">
        <w:rPr>
          <w:rFonts w:eastAsia="Verdana"/>
          <w:lang w:val="nl-BE"/>
        </w:rPr>
        <w:lastRenderedPageBreak/>
        <w:t>Op welke juridische basis werd, door de VRT, gesteund om deze overdracht van opdracht te aanvaarden? Was er in het bestek in</w:t>
      </w:r>
      <w:r>
        <w:rPr>
          <w:rFonts w:eastAsia="Verdana"/>
          <w:lang w:val="nl-BE"/>
        </w:rPr>
        <w:t xml:space="preserve"> </w:t>
      </w:r>
      <w:r w:rsidRPr="008F62F5">
        <w:rPr>
          <w:rFonts w:eastAsia="Verdana"/>
          <w:lang w:val="nl-BE"/>
        </w:rPr>
        <w:t>een specifieke bepaling voorzien die dergelijke overdracht van opdracht mogelijk maakte?</w:t>
      </w:r>
    </w:p>
    <w:p w14:paraId="7B34E596" w14:textId="77777777" w:rsidR="00BF0238" w:rsidRPr="008F62F5" w:rsidRDefault="00BF0238" w:rsidP="00BF0238">
      <w:pPr>
        <w:pStyle w:val="Nummering"/>
        <w:rPr>
          <w:rFonts w:ascii="Times New Roman" w:hAnsi="Times New Roman"/>
          <w:sz w:val="27"/>
          <w:lang w:val="nl-BE"/>
        </w:rPr>
      </w:pPr>
      <w:r w:rsidRPr="008F62F5">
        <w:rPr>
          <w:rFonts w:eastAsia="Verdana"/>
          <w:lang w:val="nl-BE"/>
        </w:rPr>
        <w:t xml:space="preserve">Voor zover de overname van de opdracht door </w:t>
      </w:r>
      <w:proofErr w:type="spellStart"/>
      <w:r w:rsidRPr="008F62F5">
        <w:rPr>
          <w:rFonts w:eastAsia="Verdana"/>
          <w:lang w:val="nl-BE"/>
        </w:rPr>
        <w:t>ThuisHuis</w:t>
      </w:r>
      <w:proofErr w:type="spellEnd"/>
      <w:r>
        <w:rPr>
          <w:rFonts w:eastAsia="Verdana"/>
          <w:lang w:val="nl-BE"/>
        </w:rPr>
        <w:t xml:space="preserve"> </w:t>
      </w:r>
      <w:r w:rsidRPr="008F62F5">
        <w:rPr>
          <w:rFonts w:eastAsia="Verdana"/>
          <w:lang w:val="nl-BE"/>
        </w:rPr>
        <w:t xml:space="preserve">juridisch aanvaardbaar is, heeft </w:t>
      </w:r>
      <w:proofErr w:type="spellStart"/>
      <w:r w:rsidRPr="008F62F5">
        <w:rPr>
          <w:rFonts w:eastAsia="Verdana"/>
          <w:lang w:val="nl-BE"/>
        </w:rPr>
        <w:t>ThuisHuis</w:t>
      </w:r>
      <w:proofErr w:type="spellEnd"/>
      <w:r w:rsidRPr="008F62F5">
        <w:rPr>
          <w:rFonts w:eastAsia="Verdana"/>
          <w:lang w:val="nl-BE"/>
        </w:rPr>
        <w:t xml:space="preserve"> zich ook verbonden tot het respecteren van de voornoemde loon- en arbeidsvoorwaarden voor de medewerkers?</w:t>
      </w:r>
    </w:p>
    <w:p w14:paraId="37589405" w14:textId="77777777" w:rsidR="00BF0238" w:rsidRPr="008F62F5" w:rsidRDefault="00BF0238" w:rsidP="00BF0238">
      <w:pPr>
        <w:pStyle w:val="Nummering"/>
        <w:rPr>
          <w:rFonts w:ascii="Times New Roman" w:hAnsi="Times New Roman"/>
          <w:sz w:val="27"/>
          <w:lang w:val="nl-BE"/>
        </w:rPr>
      </w:pPr>
      <w:r w:rsidRPr="008F62F5">
        <w:rPr>
          <w:rFonts w:eastAsia="Verdana"/>
          <w:lang w:val="nl-BE"/>
        </w:rPr>
        <w:t>Kan derhalve aan de overgenomen/overgedragen medewerkers gegarandeerd worden dat aan hun situatie van tewerkstelling niet</w:t>
      </w:r>
      <w:r>
        <w:rPr>
          <w:rFonts w:eastAsia="Verdana"/>
          <w:lang w:val="nl-BE"/>
        </w:rPr>
        <w:t>s</w:t>
      </w:r>
      <w:r w:rsidRPr="008F62F5">
        <w:rPr>
          <w:rFonts w:eastAsia="Verdana"/>
          <w:lang w:val="nl-BE"/>
        </w:rPr>
        <w:t xml:space="preserve"> is veranderd?</w:t>
      </w:r>
    </w:p>
    <w:p w14:paraId="52776C9C" w14:textId="77777777" w:rsidR="008A4BE0" w:rsidRPr="00BF0238" w:rsidRDefault="008A4BE0" w:rsidP="00BF0238">
      <w:pPr>
        <w:pStyle w:val="Nummering"/>
        <w:numPr>
          <w:ilvl w:val="0"/>
          <w:numId w:val="0"/>
        </w:numPr>
        <w:ind w:left="425" w:hanging="425"/>
        <w:rPr>
          <w:rFonts w:ascii="Times New Roman" w:hAnsi="Times New Roman"/>
          <w:sz w:val="27"/>
          <w:lang w:val="nl-BE"/>
        </w:rPr>
      </w:pPr>
    </w:p>
    <w:sectPr w:rsidR="008A4BE0" w:rsidRPr="00BF0238" w:rsidSect="00204C10">
      <w:headerReference w:type="even" r:id="rId8"/>
      <w:footerReference w:type="even" r:id="rId9"/>
      <w:footerReference w:type="default" r:id="rId10"/>
      <w:footerReference w:type="first" r:id="rId11"/>
      <w:type w:val="continuous"/>
      <w:pgSz w:w="11906" w:h="16838" w:code="9"/>
      <w:pgMar w:top="1417" w:right="1417" w:bottom="1417" w:left="1417" w:header="709" w:footer="22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833E1" w14:textId="77777777" w:rsidR="00F93765" w:rsidRDefault="00F93765">
      <w:r>
        <w:separator/>
      </w:r>
    </w:p>
  </w:endnote>
  <w:endnote w:type="continuationSeparator" w:id="0">
    <w:p w14:paraId="5F871F33" w14:textId="77777777" w:rsidR="00F93765" w:rsidRDefault="00F93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Vet">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D7019" w14:textId="77777777" w:rsidR="00D75FB1" w:rsidRDefault="00E57570" w:rsidP="001A6DC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523BB">
      <w:rPr>
        <w:rStyle w:val="Paginanummer"/>
        <w:noProof/>
      </w:rPr>
      <w:t>1</w:t>
    </w:r>
    <w:r>
      <w:rPr>
        <w:rStyle w:val="Paginanummer"/>
      </w:rPr>
      <w:fldChar w:fldCharType="end"/>
    </w:r>
  </w:p>
  <w:p w14:paraId="09D249AD" w14:textId="77777777" w:rsidR="00D75FB1" w:rsidRDefault="00D75FB1" w:rsidP="00D75FB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A2D14" w14:textId="77777777" w:rsidR="00D75FB1" w:rsidRDefault="00D75FB1" w:rsidP="001A6DC6">
    <w:pPr>
      <w:pStyle w:val="Voettekst"/>
      <w:framePr w:wrap="around" w:vAnchor="text" w:hAnchor="margin" w:xAlign="right" w:y="1"/>
      <w:rPr>
        <w:rStyle w:val="Paginanummer"/>
      </w:rPr>
    </w:pPr>
  </w:p>
  <w:p w14:paraId="1BC02A3D" w14:textId="77777777" w:rsidR="00D75FB1" w:rsidRDefault="00D75FB1" w:rsidP="00D75FB1">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D648E" w14:textId="77777777" w:rsidR="00204C10" w:rsidRDefault="00E57570">
    <w:pPr>
      <w:pStyle w:val="Voettekst"/>
    </w:pPr>
    <w:r>
      <w:rPr>
        <w:noProof/>
      </w:rPr>
      <w:drawing>
        <wp:anchor distT="0" distB="0" distL="114300" distR="114300" simplePos="0" relativeHeight="251658240" behindDoc="0" locked="0" layoutInCell="1" allowOverlap="1" wp14:anchorId="6A7EBAD2" wp14:editId="1AD20CAB">
          <wp:simplePos x="0" y="0"/>
          <wp:positionH relativeFrom="page">
            <wp:align>right</wp:align>
          </wp:positionH>
          <wp:positionV relativeFrom="page">
            <wp:align>bottom</wp:align>
          </wp:positionV>
          <wp:extent cx="2678400" cy="1299600"/>
          <wp:effectExtent l="0" t="0" r="8255"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
                  <a:stretch>
                    <a:fillRect/>
                  </a:stretch>
                </pic:blipFill>
                <pic:spPr>
                  <a:xfrm>
                    <a:off x="0" y="0"/>
                    <a:ext cx="2678400" cy="1299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8D4CB" w14:textId="77777777" w:rsidR="00F93765" w:rsidRDefault="00F93765">
      <w:r>
        <w:separator/>
      </w:r>
    </w:p>
  </w:footnote>
  <w:footnote w:type="continuationSeparator" w:id="0">
    <w:p w14:paraId="6E37D76D" w14:textId="77777777" w:rsidR="00F93765" w:rsidRDefault="00F93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7B4CE" w14:textId="77777777" w:rsidR="0088108E" w:rsidRDefault="00E57570" w:rsidP="0061634D">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sidR="00000000">
      <w:rPr>
        <w:rStyle w:val="Paginanummer"/>
      </w:rPr>
      <w:fldChar w:fldCharType="separate"/>
    </w:r>
    <w:r>
      <w:rPr>
        <w:rStyle w:val="Paginanummer"/>
      </w:rPr>
      <w:fldChar w:fldCharType="end"/>
    </w:r>
  </w:p>
  <w:p w14:paraId="63901F25" w14:textId="77777777" w:rsidR="0088108E" w:rsidRDefault="0088108E" w:rsidP="0088108E">
    <w:pPr>
      <w:pStyle w:val="Ko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6634"/>
    <w:multiLevelType w:val="hybridMultilevel"/>
    <w:tmpl w:val="5344CD7A"/>
    <w:lvl w:ilvl="0" w:tplc="B21420D2">
      <w:start w:val="1"/>
      <w:numFmt w:val="decimal"/>
      <w:lvlText w:val="%1."/>
      <w:lvlJc w:val="left"/>
      <w:pPr>
        <w:tabs>
          <w:tab w:val="num" w:pos="360"/>
        </w:tabs>
        <w:ind w:left="360" w:hanging="360"/>
      </w:pPr>
    </w:lvl>
    <w:lvl w:ilvl="1" w:tplc="8F60BCDA" w:tentative="1">
      <w:start w:val="1"/>
      <w:numFmt w:val="lowerLetter"/>
      <w:lvlText w:val="%2."/>
      <w:lvlJc w:val="left"/>
      <w:pPr>
        <w:tabs>
          <w:tab w:val="num" w:pos="1080"/>
        </w:tabs>
        <w:ind w:left="1080" w:hanging="360"/>
      </w:pPr>
    </w:lvl>
    <w:lvl w:ilvl="2" w:tplc="AE800E08" w:tentative="1">
      <w:start w:val="1"/>
      <w:numFmt w:val="lowerRoman"/>
      <w:lvlText w:val="%3."/>
      <w:lvlJc w:val="right"/>
      <w:pPr>
        <w:tabs>
          <w:tab w:val="num" w:pos="1800"/>
        </w:tabs>
        <w:ind w:left="1800" w:hanging="180"/>
      </w:pPr>
    </w:lvl>
    <w:lvl w:ilvl="3" w:tplc="929E3798" w:tentative="1">
      <w:start w:val="1"/>
      <w:numFmt w:val="decimal"/>
      <w:lvlText w:val="%4."/>
      <w:lvlJc w:val="left"/>
      <w:pPr>
        <w:tabs>
          <w:tab w:val="num" w:pos="2520"/>
        </w:tabs>
        <w:ind w:left="2520" w:hanging="360"/>
      </w:pPr>
    </w:lvl>
    <w:lvl w:ilvl="4" w:tplc="5436EB1E" w:tentative="1">
      <w:start w:val="1"/>
      <w:numFmt w:val="lowerLetter"/>
      <w:lvlText w:val="%5."/>
      <w:lvlJc w:val="left"/>
      <w:pPr>
        <w:tabs>
          <w:tab w:val="num" w:pos="3240"/>
        </w:tabs>
        <w:ind w:left="3240" w:hanging="360"/>
      </w:pPr>
    </w:lvl>
    <w:lvl w:ilvl="5" w:tplc="6B08AD36" w:tentative="1">
      <w:start w:val="1"/>
      <w:numFmt w:val="lowerRoman"/>
      <w:lvlText w:val="%6."/>
      <w:lvlJc w:val="right"/>
      <w:pPr>
        <w:tabs>
          <w:tab w:val="num" w:pos="3960"/>
        </w:tabs>
        <w:ind w:left="3960" w:hanging="180"/>
      </w:pPr>
    </w:lvl>
    <w:lvl w:ilvl="6" w:tplc="602629EA" w:tentative="1">
      <w:start w:val="1"/>
      <w:numFmt w:val="decimal"/>
      <w:lvlText w:val="%7."/>
      <w:lvlJc w:val="left"/>
      <w:pPr>
        <w:tabs>
          <w:tab w:val="num" w:pos="4680"/>
        </w:tabs>
        <w:ind w:left="4680" w:hanging="360"/>
      </w:pPr>
    </w:lvl>
    <w:lvl w:ilvl="7" w:tplc="64FEE4EE" w:tentative="1">
      <w:start w:val="1"/>
      <w:numFmt w:val="lowerLetter"/>
      <w:lvlText w:val="%8."/>
      <w:lvlJc w:val="left"/>
      <w:pPr>
        <w:tabs>
          <w:tab w:val="num" w:pos="5400"/>
        </w:tabs>
        <w:ind w:left="5400" w:hanging="360"/>
      </w:pPr>
    </w:lvl>
    <w:lvl w:ilvl="8" w:tplc="41A0E1A6" w:tentative="1">
      <w:start w:val="1"/>
      <w:numFmt w:val="lowerRoman"/>
      <w:lvlText w:val="%9."/>
      <w:lvlJc w:val="right"/>
      <w:pPr>
        <w:tabs>
          <w:tab w:val="num" w:pos="6120"/>
        </w:tabs>
        <w:ind w:left="6120" w:hanging="180"/>
      </w:pPr>
    </w:lvl>
  </w:abstractNum>
  <w:abstractNum w:abstractNumId="1" w15:restartNumberingAfterBreak="0">
    <w:nsid w:val="0681242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A935F85"/>
    <w:multiLevelType w:val="multilevel"/>
    <w:tmpl w:val="393AF5B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323682"/>
    <w:multiLevelType w:val="multilevel"/>
    <w:tmpl w:val="088E8592"/>
    <w:lvl w:ilvl="0">
      <w:start w:val="1"/>
      <w:numFmt w:val="decimal"/>
      <w:pStyle w:val="Nummering"/>
      <w:lvlText w:val="%1."/>
      <w:lvlJc w:val="left"/>
      <w:pPr>
        <w:tabs>
          <w:tab w:val="num" w:pos="425"/>
        </w:tabs>
        <w:ind w:left="425" w:hanging="425"/>
      </w:pPr>
      <w:rPr>
        <w:rFonts w:ascii="Verdana" w:hAnsi="Verdana" w:hint="default"/>
        <w:sz w:val="20"/>
        <w:szCs w:val="20"/>
      </w:rPr>
    </w:lvl>
    <w:lvl w:ilvl="1">
      <w:start w:val="1"/>
      <w:numFmt w:val="lowerLetter"/>
      <w:lvlText w:val="%2)"/>
      <w:lvlJc w:val="left"/>
      <w:pPr>
        <w:tabs>
          <w:tab w:val="num" w:pos="851"/>
        </w:tabs>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41C48BF"/>
    <w:multiLevelType w:val="hybridMultilevel"/>
    <w:tmpl w:val="021C5C00"/>
    <w:lvl w:ilvl="0" w:tplc="44C23260">
      <w:start w:val="1"/>
      <w:numFmt w:val="bullet"/>
      <w:pStyle w:val="Lijstalinea1"/>
      <w:lvlText w:val=""/>
      <w:lvlJc w:val="left"/>
      <w:pPr>
        <w:tabs>
          <w:tab w:val="num" w:pos="-360"/>
        </w:tabs>
        <w:ind w:left="360" w:hanging="360"/>
      </w:pPr>
      <w:rPr>
        <w:rFonts w:ascii="Symbol" w:hAnsi="Symbol" w:hint="default"/>
        <w:color w:val="808080"/>
      </w:rPr>
    </w:lvl>
    <w:lvl w:ilvl="1" w:tplc="F304860C" w:tentative="1">
      <w:start w:val="1"/>
      <w:numFmt w:val="bullet"/>
      <w:lvlText w:val="o"/>
      <w:lvlJc w:val="left"/>
      <w:pPr>
        <w:ind w:left="1080" w:hanging="360"/>
      </w:pPr>
      <w:rPr>
        <w:rFonts w:ascii="Courier New" w:hAnsi="Courier New" w:cs="Courier New" w:hint="default"/>
      </w:rPr>
    </w:lvl>
    <w:lvl w:ilvl="2" w:tplc="0D40BDAE" w:tentative="1">
      <w:start w:val="1"/>
      <w:numFmt w:val="bullet"/>
      <w:lvlText w:val=""/>
      <w:lvlJc w:val="left"/>
      <w:pPr>
        <w:ind w:left="1800" w:hanging="360"/>
      </w:pPr>
      <w:rPr>
        <w:rFonts w:ascii="Wingdings" w:hAnsi="Wingdings" w:hint="default"/>
      </w:rPr>
    </w:lvl>
    <w:lvl w:ilvl="3" w:tplc="7666980C" w:tentative="1">
      <w:start w:val="1"/>
      <w:numFmt w:val="bullet"/>
      <w:lvlText w:val=""/>
      <w:lvlJc w:val="left"/>
      <w:pPr>
        <w:ind w:left="2520" w:hanging="360"/>
      </w:pPr>
      <w:rPr>
        <w:rFonts w:ascii="Symbol" w:hAnsi="Symbol" w:hint="default"/>
      </w:rPr>
    </w:lvl>
    <w:lvl w:ilvl="4" w:tplc="6B30AD42" w:tentative="1">
      <w:start w:val="1"/>
      <w:numFmt w:val="bullet"/>
      <w:lvlText w:val="o"/>
      <w:lvlJc w:val="left"/>
      <w:pPr>
        <w:ind w:left="3240" w:hanging="360"/>
      </w:pPr>
      <w:rPr>
        <w:rFonts w:ascii="Courier New" w:hAnsi="Courier New" w:cs="Courier New" w:hint="default"/>
      </w:rPr>
    </w:lvl>
    <w:lvl w:ilvl="5" w:tplc="2E18D35C" w:tentative="1">
      <w:start w:val="1"/>
      <w:numFmt w:val="bullet"/>
      <w:lvlText w:val=""/>
      <w:lvlJc w:val="left"/>
      <w:pPr>
        <w:ind w:left="3960" w:hanging="360"/>
      </w:pPr>
      <w:rPr>
        <w:rFonts w:ascii="Wingdings" w:hAnsi="Wingdings" w:hint="default"/>
      </w:rPr>
    </w:lvl>
    <w:lvl w:ilvl="6" w:tplc="EDAA3898" w:tentative="1">
      <w:start w:val="1"/>
      <w:numFmt w:val="bullet"/>
      <w:lvlText w:val=""/>
      <w:lvlJc w:val="left"/>
      <w:pPr>
        <w:ind w:left="4680" w:hanging="360"/>
      </w:pPr>
      <w:rPr>
        <w:rFonts w:ascii="Symbol" w:hAnsi="Symbol" w:hint="default"/>
      </w:rPr>
    </w:lvl>
    <w:lvl w:ilvl="7" w:tplc="B04CD6F2" w:tentative="1">
      <w:start w:val="1"/>
      <w:numFmt w:val="bullet"/>
      <w:lvlText w:val="o"/>
      <w:lvlJc w:val="left"/>
      <w:pPr>
        <w:ind w:left="5400" w:hanging="360"/>
      </w:pPr>
      <w:rPr>
        <w:rFonts w:ascii="Courier New" w:hAnsi="Courier New" w:cs="Courier New" w:hint="default"/>
      </w:rPr>
    </w:lvl>
    <w:lvl w:ilvl="8" w:tplc="90FE0D04" w:tentative="1">
      <w:start w:val="1"/>
      <w:numFmt w:val="bullet"/>
      <w:lvlText w:val=""/>
      <w:lvlJc w:val="left"/>
      <w:pPr>
        <w:ind w:left="6120" w:hanging="360"/>
      </w:pPr>
      <w:rPr>
        <w:rFonts w:ascii="Wingdings" w:hAnsi="Wingdings" w:hint="default"/>
      </w:rPr>
    </w:lvl>
  </w:abstractNum>
  <w:abstractNum w:abstractNumId="5" w15:restartNumberingAfterBreak="0">
    <w:nsid w:val="44757FB5"/>
    <w:multiLevelType w:val="multilevel"/>
    <w:tmpl w:val="01CE820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4B17468"/>
    <w:multiLevelType w:val="hybridMultilevel"/>
    <w:tmpl w:val="904C4670"/>
    <w:lvl w:ilvl="0" w:tplc="3E103918">
      <w:start w:val="1"/>
      <w:numFmt w:val="bullet"/>
      <w:lvlText w:val="o"/>
      <w:lvlJc w:val="left"/>
      <w:pPr>
        <w:ind w:left="720" w:hanging="360"/>
      </w:pPr>
      <w:rPr>
        <w:rFonts w:ascii="Courier New" w:hAnsi="Courier New" w:cs="Courier New" w:hint="default"/>
      </w:rPr>
    </w:lvl>
    <w:lvl w:ilvl="1" w:tplc="C98CAA44" w:tentative="1">
      <w:start w:val="1"/>
      <w:numFmt w:val="bullet"/>
      <w:lvlText w:val="o"/>
      <w:lvlJc w:val="left"/>
      <w:pPr>
        <w:ind w:left="1440" w:hanging="360"/>
      </w:pPr>
      <w:rPr>
        <w:rFonts w:ascii="Courier New" w:hAnsi="Courier New" w:cs="Courier New" w:hint="default"/>
      </w:rPr>
    </w:lvl>
    <w:lvl w:ilvl="2" w:tplc="A490B970" w:tentative="1">
      <w:start w:val="1"/>
      <w:numFmt w:val="bullet"/>
      <w:lvlText w:val=""/>
      <w:lvlJc w:val="left"/>
      <w:pPr>
        <w:ind w:left="2160" w:hanging="360"/>
      </w:pPr>
      <w:rPr>
        <w:rFonts w:ascii="Wingdings" w:hAnsi="Wingdings" w:hint="default"/>
      </w:rPr>
    </w:lvl>
    <w:lvl w:ilvl="3" w:tplc="7C8A5C00" w:tentative="1">
      <w:start w:val="1"/>
      <w:numFmt w:val="bullet"/>
      <w:lvlText w:val=""/>
      <w:lvlJc w:val="left"/>
      <w:pPr>
        <w:ind w:left="2880" w:hanging="360"/>
      </w:pPr>
      <w:rPr>
        <w:rFonts w:ascii="Symbol" w:hAnsi="Symbol" w:hint="default"/>
      </w:rPr>
    </w:lvl>
    <w:lvl w:ilvl="4" w:tplc="094C1180" w:tentative="1">
      <w:start w:val="1"/>
      <w:numFmt w:val="bullet"/>
      <w:lvlText w:val="o"/>
      <w:lvlJc w:val="left"/>
      <w:pPr>
        <w:ind w:left="3600" w:hanging="360"/>
      </w:pPr>
      <w:rPr>
        <w:rFonts w:ascii="Courier New" w:hAnsi="Courier New" w:cs="Courier New" w:hint="default"/>
      </w:rPr>
    </w:lvl>
    <w:lvl w:ilvl="5" w:tplc="9EE2D000" w:tentative="1">
      <w:start w:val="1"/>
      <w:numFmt w:val="bullet"/>
      <w:lvlText w:val=""/>
      <w:lvlJc w:val="left"/>
      <w:pPr>
        <w:ind w:left="4320" w:hanging="360"/>
      </w:pPr>
      <w:rPr>
        <w:rFonts w:ascii="Wingdings" w:hAnsi="Wingdings" w:hint="default"/>
      </w:rPr>
    </w:lvl>
    <w:lvl w:ilvl="6" w:tplc="420C5810" w:tentative="1">
      <w:start w:val="1"/>
      <w:numFmt w:val="bullet"/>
      <w:lvlText w:val=""/>
      <w:lvlJc w:val="left"/>
      <w:pPr>
        <w:ind w:left="5040" w:hanging="360"/>
      </w:pPr>
      <w:rPr>
        <w:rFonts w:ascii="Symbol" w:hAnsi="Symbol" w:hint="default"/>
      </w:rPr>
    </w:lvl>
    <w:lvl w:ilvl="7" w:tplc="BB264500" w:tentative="1">
      <w:start w:val="1"/>
      <w:numFmt w:val="bullet"/>
      <w:lvlText w:val="o"/>
      <w:lvlJc w:val="left"/>
      <w:pPr>
        <w:ind w:left="5760" w:hanging="360"/>
      </w:pPr>
      <w:rPr>
        <w:rFonts w:ascii="Courier New" w:hAnsi="Courier New" w:cs="Courier New" w:hint="default"/>
      </w:rPr>
    </w:lvl>
    <w:lvl w:ilvl="8" w:tplc="8572FB34" w:tentative="1">
      <w:start w:val="1"/>
      <w:numFmt w:val="bullet"/>
      <w:lvlText w:val=""/>
      <w:lvlJc w:val="left"/>
      <w:pPr>
        <w:ind w:left="6480" w:hanging="360"/>
      </w:pPr>
      <w:rPr>
        <w:rFonts w:ascii="Wingdings" w:hAnsi="Wingdings" w:hint="default"/>
      </w:rPr>
    </w:lvl>
  </w:abstractNum>
  <w:abstractNum w:abstractNumId="7" w15:restartNumberingAfterBreak="0">
    <w:nsid w:val="48AF25B8"/>
    <w:multiLevelType w:val="hybridMultilevel"/>
    <w:tmpl w:val="A31017F6"/>
    <w:lvl w:ilvl="0" w:tplc="A8C05ED0">
      <w:start w:val="1"/>
      <w:numFmt w:val="bullet"/>
      <w:lvlText w:val=""/>
      <w:lvlJc w:val="left"/>
      <w:pPr>
        <w:ind w:left="360" w:hanging="360"/>
      </w:pPr>
      <w:rPr>
        <w:rFonts w:ascii="Symbol" w:hAnsi="Symbol" w:hint="default"/>
      </w:rPr>
    </w:lvl>
    <w:lvl w:ilvl="1" w:tplc="D8B2CFDE" w:tentative="1">
      <w:start w:val="1"/>
      <w:numFmt w:val="bullet"/>
      <w:lvlText w:val="o"/>
      <w:lvlJc w:val="left"/>
      <w:pPr>
        <w:ind w:left="1080" w:hanging="360"/>
      </w:pPr>
      <w:rPr>
        <w:rFonts w:ascii="Courier New" w:hAnsi="Courier New" w:cs="Courier New" w:hint="default"/>
      </w:rPr>
    </w:lvl>
    <w:lvl w:ilvl="2" w:tplc="009EE7BA" w:tentative="1">
      <w:start w:val="1"/>
      <w:numFmt w:val="bullet"/>
      <w:lvlText w:val=""/>
      <w:lvlJc w:val="left"/>
      <w:pPr>
        <w:ind w:left="1800" w:hanging="360"/>
      </w:pPr>
      <w:rPr>
        <w:rFonts w:ascii="Wingdings" w:hAnsi="Wingdings" w:hint="default"/>
      </w:rPr>
    </w:lvl>
    <w:lvl w:ilvl="3" w:tplc="7E20334C" w:tentative="1">
      <w:start w:val="1"/>
      <w:numFmt w:val="bullet"/>
      <w:lvlText w:val=""/>
      <w:lvlJc w:val="left"/>
      <w:pPr>
        <w:ind w:left="2520" w:hanging="360"/>
      </w:pPr>
      <w:rPr>
        <w:rFonts w:ascii="Symbol" w:hAnsi="Symbol" w:hint="default"/>
      </w:rPr>
    </w:lvl>
    <w:lvl w:ilvl="4" w:tplc="57B088FE" w:tentative="1">
      <w:start w:val="1"/>
      <w:numFmt w:val="bullet"/>
      <w:lvlText w:val="o"/>
      <w:lvlJc w:val="left"/>
      <w:pPr>
        <w:ind w:left="3240" w:hanging="360"/>
      </w:pPr>
      <w:rPr>
        <w:rFonts w:ascii="Courier New" w:hAnsi="Courier New" w:cs="Courier New" w:hint="default"/>
      </w:rPr>
    </w:lvl>
    <w:lvl w:ilvl="5" w:tplc="1C182BDE" w:tentative="1">
      <w:start w:val="1"/>
      <w:numFmt w:val="bullet"/>
      <w:lvlText w:val=""/>
      <w:lvlJc w:val="left"/>
      <w:pPr>
        <w:ind w:left="3960" w:hanging="360"/>
      </w:pPr>
      <w:rPr>
        <w:rFonts w:ascii="Wingdings" w:hAnsi="Wingdings" w:hint="default"/>
      </w:rPr>
    </w:lvl>
    <w:lvl w:ilvl="6" w:tplc="66F2B454" w:tentative="1">
      <w:start w:val="1"/>
      <w:numFmt w:val="bullet"/>
      <w:lvlText w:val=""/>
      <w:lvlJc w:val="left"/>
      <w:pPr>
        <w:ind w:left="4680" w:hanging="360"/>
      </w:pPr>
      <w:rPr>
        <w:rFonts w:ascii="Symbol" w:hAnsi="Symbol" w:hint="default"/>
      </w:rPr>
    </w:lvl>
    <w:lvl w:ilvl="7" w:tplc="8B3CFDFC" w:tentative="1">
      <w:start w:val="1"/>
      <w:numFmt w:val="bullet"/>
      <w:lvlText w:val="o"/>
      <w:lvlJc w:val="left"/>
      <w:pPr>
        <w:ind w:left="5400" w:hanging="360"/>
      </w:pPr>
      <w:rPr>
        <w:rFonts w:ascii="Courier New" w:hAnsi="Courier New" w:cs="Courier New" w:hint="default"/>
      </w:rPr>
    </w:lvl>
    <w:lvl w:ilvl="8" w:tplc="7A78B610" w:tentative="1">
      <w:start w:val="1"/>
      <w:numFmt w:val="bullet"/>
      <w:lvlText w:val=""/>
      <w:lvlJc w:val="left"/>
      <w:pPr>
        <w:ind w:left="6120" w:hanging="360"/>
      </w:pPr>
      <w:rPr>
        <w:rFonts w:ascii="Wingdings" w:hAnsi="Wingdings" w:hint="default"/>
      </w:rPr>
    </w:lvl>
  </w:abstractNum>
  <w:abstractNum w:abstractNumId="8" w15:restartNumberingAfterBreak="0">
    <w:nsid w:val="556D6D6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604A523F"/>
    <w:multiLevelType w:val="hybridMultilevel"/>
    <w:tmpl w:val="DF263B44"/>
    <w:lvl w:ilvl="0" w:tplc="92D0BE78">
      <w:start w:val="1"/>
      <w:numFmt w:val="bullet"/>
      <w:lvlText w:val=""/>
      <w:lvlJc w:val="left"/>
      <w:pPr>
        <w:tabs>
          <w:tab w:val="num" w:pos="0"/>
        </w:tabs>
        <w:ind w:left="720" w:hanging="360"/>
      </w:pPr>
      <w:rPr>
        <w:rFonts w:ascii="Symbol" w:hAnsi="Symbol" w:hint="default"/>
        <w:color w:val="808080"/>
      </w:rPr>
    </w:lvl>
    <w:lvl w:ilvl="1" w:tplc="B75267A2" w:tentative="1">
      <w:start w:val="1"/>
      <w:numFmt w:val="bullet"/>
      <w:lvlText w:val="o"/>
      <w:lvlJc w:val="left"/>
      <w:pPr>
        <w:tabs>
          <w:tab w:val="num" w:pos="1440"/>
        </w:tabs>
        <w:ind w:left="1440" w:hanging="360"/>
      </w:pPr>
      <w:rPr>
        <w:rFonts w:ascii="Courier New" w:hAnsi="Courier New" w:cs="Courier New" w:hint="default"/>
      </w:rPr>
    </w:lvl>
    <w:lvl w:ilvl="2" w:tplc="091AAC5C" w:tentative="1">
      <w:start w:val="1"/>
      <w:numFmt w:val="bullet"/>
      <w:lvlText w:val=""/>
      <w:lvlJc w:val="left"/>
      <w:pPr>
        <w:tabs>
          <w:tab w:val="num" w:pos="2160"/>
        </w:tabs>
        <w:ind w:left="2160" w:hanging="360"/>
      </w:pPr>
      <w:rPr>
        <w:rFonts w:ascii="Wingdings" w:hAnsi="Wingdings" w:hint="default"/>
      </w:rPr>
    </w:lvl>
    <w:lvl w:ilvl="3" w:tplc="E5B606A2" w:tentative="1">
      <w:start w:val="1"/>
      <w:numFmt w:val="bullet"/>
      <w:lvlText w:val=""/>
      <w:lvlJc w:val="left"/>
      <w:pPr>
        <w:tabs>
          <w:tab w:val="num" w:pos="2880"/>
        </w:tabs>
        <w:ind w:left="2880" w:hanging="360"/>
      </w:pPr>
      <w:rPr>
        <w:rFonts w:ascii="Symbol" w:hAnsi="Symbol" w:hint="default"/>
      </w:rPr>
    </w:lvl>
    <w:lvl w:ilvl="4" w:tplc="D12893BA" w:tentative="1">
      <w:start w:val="1"/>
      <w:numFmt w:val="bullet"/>
      <w:lvlText w:val="o"/>
      <w:lvlJc w:val="left"/>
      <w:pPr>
        <w:tabs>
          <w:tab w:val="num" w:pos="3600"/>
        </w:tabs>
        <w:ind w:left="3600" w:hanging="360"/>
      </w:pPr>
      <w:rPr>
        <w:rFonts w:ascii="Courier New" w:hAnsi="Courier New" w:cs="Courier New" w:hint="default"/>
      </w:rPr>
    </w:lvl>
    <w:lvl w:ilvl="5" w:tplc="D72071AC" w:tentative="1">
      <w:start w:val="1"/>
      <w:numFmt w:val="bullet"/>
      <w:lvlText w:val=""/>
      <w:lvlJc w:val="left"/>
      <w:pPr>
        <w:tabs>
          <w:tab w:val="num" w:pos="4320"/>
        </w:tabs>
        <w:ind w:left="4320" w:hanging="360"/>
      </w:pPr>
      <w:rPr>
        <w:rFonts w:ascii="Wingdings" w:hAnsi="Wingdings" w:hint="default"/>
      </w:rPr>
    </w:lvl>
    <w:lvl w:ilvl="6" w:tplc="435EBB82" w:tentative="1">
      <w:start w:val="1"/>
      <w:numFmt w:val="bullet"/>
      <w:lvlText w:val=""/>
      <w:lvlJc w:val="left"/>
      <w:pPr>
        <w:tabs>
          <w:tab w:val="num" w:pos="5040"/>
        </w:tabs>
        <w:ind w:left="5040" w:hanging="360"/>
      </w:pPr>
      <w:rPr>
        <w:rFonts w:ascii="Symbol" w:hAnsi="Symbol" w:hint="default"/>
      </w:rPr>
    </w:lvl>
    <w:lvl w:ilvl="7" w:tplc="E1F8A6F4" w:tentative="1">
      <w:start w:val="1"/>
      <w:numFmt w:val="bullet"/>
      <w:lvlText w:val="o"/>
      <w:lvlJc w:val="left"/>
      <w:pPr>
        <w:tabs>
          <w:tab w:val="num" w:pos="5760"/>
        </w:tabs>
        <w:ind w:left="5760" w:hanging="360"/>
      </w:pPr>
      <w:rPr>
        <w:rFonts w:ascii="Courier New" w:hAnsi="Courier New" w:cs="Courier New" w:hint="default"/>
      </w:rPr>
    </w:lvl>
    <w:lvl w:ilvl="8" w:tplc="4A8AF0A4" w:tentative="1">
      <w:start w:val="1"/>
      <w:numFmt w:val="bullet"/>
      <w:lvlText w:val=""/>
      <w:lvlJc w:val="left"/>
      <w:pPr>
        <w:tabs>
          <w:tab w:val="num" w:pos="6480"/>
        </w:tabs>
        <w:ind w:left="6480" w:hanging="360"/>
      </w:pPr>
      <w:rPr>
        <w:rFonts w:ascii="Wingdings" w:hAnsi="Wingdings" w:hint="default"/>
      </w:rPr>
    </w:lvl>
  </w:abstractNum>
  <w:num w:numId="1" w16cid:durableId="1329745114">
    <w:abstractNumId w:val="6"/>
  </w:num>
  <w:num w:numId="2" w16cid:durableId="1472164479">
    <w:abstractNumId w:val="4"/>
  </w:num>
  <w:num w:numId="3" w16cid:durableId="372534663">
    <w:abstractNumId w:val="9"/>
  </w:num>
  <w:num w:numId="4" w16cid:durableId="958879243">
    <w:abstractNumId w:val="0"/>
  </w:num>
  <w:num w:numId="5" w16cid:durableId="1230071481">
    <w:abstractNumId w:val="5"/>
  </w:num>
  <w:num w:numId="6" w16cid:durableId="1968512639">
    <w:abstractNumId w:val="8"/>
  </w:num>
  <w:num w:numId="7" w16cid:durableId="1959795224">
    <w:abstractNumId w:val="1"/>
  </w:num>
  <w:num w:numId="8" w16cid:durableId="554778170">
    <w:abstractNumId w:val="2"/>
  </w:num>
  <w:num w:numId="9" w16cid:durableId="258031723">
    <w:abstractNumId w:val="4"/>
  </w:num>
  <w:num w:numId="10" w16cid:durableId="1672567505">
    <w:abstractNumId w:val="4"/>
  </w:num>
  <w:num w:numId="11" w16cid:durableId="1108692938">
    <w:abstractNumId w:val="4"/>
  </w:num>
  <w:num w:numId="12" w16cid:durableId="948391996">
    <w:abstractNumId w:val="4"/>
  </w:num>
  <w:num w:numId="13" w16cid:durableId="1083067991">
    <w:abstractNumId w:val="7"/>
  </w:num>
  <w:num w:numId="14" w16cid:durableId="14762160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12F"/>
    <w:rsid w:val="00010CFD"/>
    <w:rsid w:val="00020CFF"/>
    <w:rsid w:val="0009480E"/>
    <w:rsid w:val="000F69A5"/>
    <w:rsid w:val="001617D9"/>
    <w:rsid w:val="00171C19"/>
    <w:rsid w:val="001A6DC6"/>
    <w:rsid w:val="001C01F4"/>
    <w:rsid w:val="00202352"/>
    <w:rsid w:val="00204C10"/>
    <w:rsid w:val="00230A44"/>
    <w:rsid w:val="00236959"/>
    <w:rsid w:val="00283AD6"/>
    <w:rsid w:val="00290D30"/>
    <w:rsid w:val="002916DC"/>
    <w:rsid w:val="002A43AD"/>
    <w:rsid w:val="002B2083"/>
    <w:rsid w:val="002B7A2C"/>
    <w:rsid w:val="002C112F"/>
    <w:rsid w:val="002C2BFD"/>
    <w:rsid w:val="002D1314"/>
    <w:rsid w:val="002E78A7"/>
    <w:rsid w:val="00303A1E"/>
    <w:rsid w:val="00316FC3"/>
    <w:rsid w:val="00343AC2"/>
    <w:rsid w:val="00367117"/>
    <w:rsid w:val="003D1C70"/>
    <w:rsid w:val="003D4AC2"/>
    <w:rsid w:val="003F4BEE"/>
    <w:rsid w:val="004207F6"/>
    <w:rsid w:val="0045023B"/>
    <w:rsid w:val="00451CDB"/>
    <w:rsid w:val="004848C3"/>
    <w:rsid w:val="00497EF4"/>
    <w:rsid w:val="004A1874"/>
    <w:rsid w:val="004B55D6"/>
    <w:rsid w:val="004F459A"/>
    <w:rsid w:val="005648AA"/>
    <w:rsid w:val="005678BC"/>
    <w:rsid w:val="005A58AF"/>
    <w:rsid w:val="005B3815"/>
    <w:rsid w:val="005D2CB8"/>
    <w:rsid w:val="006029D7"/>
    <w:rsid w:val="0061634D"/>
    <w:rsid w:val="00652F9B"/>
    <w:rsid w:val="0067663F"/>
    <w:rsid w:val="00684750"/>
    <w:rsid w:val="006B6DF4"/>
    <w:rsid w:val="006E6552"/>
    <w:rsid w:val="007431CD"/>
    <w:rsid w:val="00747A4D"/>
    <w:rsid w:val="007523BB"/>
    <w:rsid w:val="00757608"/>
    <w:rsid w:val="00767245"/>
    <w:rsid w:val="00775B33"/>
    <w:rsid w:val="00793681"/>
    <w:rsid w:val="007A7258"/>
    <w:rsid w:val="007F48AA"/>
    <w:rsid w:val="008076EB"/>
    <w:rsid w:val="008410BD"/>
    <w:rsid w:val="00843090"/>
    <w:rsid w:val="00863F1F"/>
    <w:rsid w:val="0087678E"/>
    <w:rsid w:val="0088108E"/>
    <w:rsid w:val="00887CF6"/>
    <w:rsid w:val="008A4109"/>
    <w:rsid w:val="008A4BE0"/>
    <w:rsid w:val="008C1B72"/>
    <w:rsid w:val="00904E91"/>
    <w:rsid w:val="00922C32"/>
    <w:rsid w:val="00931A00"/>
    <w:rsid w:val="00932920"/>
    <w:rsid w:val="00956662"/>
    <w:rsid w:val="00976B88"/>
    <w:rsid w:val="0099723D"/>
    <w:rsid w:val="009C6F0C"/>
    <w:rsid w:val="009E2146"/>
    <w:rsid w:val="00A14579"/>
    <w:rsid w:val="00A71A9F"/>
    <w:rsid w:val="00A9420F"/>
    <w:rsid w:val="00AD073B"/>
    <w:rsid w:val="00B07352"/>
    <w:rsid w:val="00B341C9"/>
    <w:rsid w:val="00B34821"/>
    <w:rsid w:val="00B41423"/>
    <w:rsid w:val="00B906BC"/>
    <w:rsid w:val="00B964FF"/>
    <w:rsid w:val="00BA1517"/>
    <w:rsid w:val="00BA67FD"/>
    <w:rsid w:val="00BF0238"/>
    <w:rsid w:val="00C10FAA"/>
    <w:rsid w:val="00C12A58"/>
    <w:rsid w:val="00C31750"/>
    <w:rsid w:val="00C46409"/>
    <w:rsid w:val="00C515C5"/>
    <w:rsid w:val="00C84709"/>
    <w:rsid w:val="00C92BE2"/>
    <w:rsid w:val="00C96513"/>
    <w:rsid w:val="00CD2747"/>
    <w:rsid w:val="00CF752D"/>
    <w:rsid w:val="00D07EAC"/>
    <w:rsid w:val="00D34F03"/>
    <w:rsid w:val="00D60E59"/>
    <w:rsid w:val="00D75FB1"/>
    <w:rsid w:val="00D919CB"/>
    <w:rsid w:val="00DB62C8"/>
    <w:rsid w:val="00DD7A81"/>
    <w:rsid w:val="00E12E02"/>
    <w:rsid w:val="00E57570"/>
    <w:rsid w:val="00E75678"/>
    <w:rsid w:val="00EA2FA4"/>
    <w:rsid w:val="00EB6BBF"/>
    <w:rsid w:val="00EC7FF7"/>
    <w:rsid w:val="00ED1EF9"/>
    <w:rsid w:val="00ED2A57"/>
    <w:rsid w:val="00EF6BF0"/>
    <w:rsid w:val="00F02946"/>
    <w:rsid w:val="00F155E2"/>
    <w:rsid w:val="00F42144"/>
    <w:rsid w:val="00F75B3D"/>
    <w:rsid w:val="00F84D59"/>
    <w:rsid w:val="00F93765"/>
    <w:rsid w:val="00F94506"/>
    <w:rsid w:val="00FA199C"/>
    <w:rsid w:val="00FA3EB8"/>
    <w:rsid w:val="00FA591D"/>
    <w:rsid w:val="00FC415D"/>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79CEA2"/>
  <w15:docId w15:val="{AB2737BE-44A3-4FC6-AD7F-4C6C1A1E4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964FF"/>
    <w:pPr>
      <w:jc w:val="both"/>
    </w:pPr>
    <w:rPr>
      <w:rFonts w:ascii="Verdana" w:hAnsi="Verdana"/>
      <w:lang w:val="nl-NL" w:eastAsia="nl-NL"/>
    </w:rPr>
  </w:style>
  <w:style w:type="paragraph" w:styleId="Kop1">
    <w:name w:val="heading 1"/>
    <w:basedOn w:val="Standaard"/>
    <w:next w:val="Standaard"/>
    <w:qFormat/>
    <w:rsid w:val="00FA591D"/>
    <w:pPr>
      <w:keepNext/>
      <w:spacing w:before="240" w:after="60"/>
      <w:outlineLvl w:val="0"/>
    </w:pPr>
    <w:rPr>
      <w:rFonts w:cs="Arial"/>
      <w:b/>
      <w:bCs/>
      <w:kern w:val="32"/>
      <w:sz w:val="32"/>
      <w:szCs w:val="32"/>
    </w:rPr>
  </w:style>
  <w:style w:type="paragraph" w:styleId="Kop2">
    <w:name w:val="heading 2"/>
    <w:basedOn w:val="Standaard"/>
    <w:next w:val="Standaard"/>
    <w:qFormat/>
    <w:rsid w:val="00C92BE2"/>
    <w:pPr>
      <w:keepNext/>
      <w:keepLines/>
      <w:pBdr>
        <w:top w:val="single" w:sz="2" w:space="4" w:color="F5D419"/>
        <w:left w:val="single" w:sz="2" w:space="4" w:color="F5D419"/>
        <w:bottom w:val="single" w:sz="2" w:space="4" w:color="F5D419"/>
        <w:right w:val="single" w:sz="2" w:space="4" w:color="F5D419"/>
      </w:pBdr>
      <w:shd w:val="clear" w:color="auto" w:fill="F5D419"/>
      <w:spacing w:before="120" w:after="120"/>
      <w:outlineLvl w:val="1"/>
    </w:pPr>
    <w:rPr>
      <w:b/>
      <w:bCs/>
      <w:color w:val="333333"/>
      <w:sz w:val="24"/>
      <w:szCs w:val="26"/>
    </w:rPr>
  </w:style>
  <w:style w:type="paragraph" w:styleId="Kop3">
    <w:name w:val="heading 3"/>
    <w:basedOn w:val="Standaard"/>
    <w:next w:val="Standaard"/>
    <w:qFormat/>
    <w:rsid w:val="00976B88"/>
    <w:pPr>
      <w:keepNext/>
      <w:keepLines/>
      <w:pBdr>
        <w:top w:val="single" w:sz="2" w:space="5" w:color="C0C0C0"/>
        <w:left w:val="single" w:sz="2" w:space="4" w:color="C0C0C0"/>
        <w:bottom w:val="single" w:sz="2" w:space="5" w:color="C0C0C0"/>
        <w:right w:val="single" w:sz="2" w:space="4" w:color="C0C0C0"/>
      </w:pBdr>
      <w:shd w:val="clear" w:color="auto" w:fill="CCCCCC"/>
      <w:outlineLvl w:val="2"/>
    </w:pPr>
    <w:rPr>
      <w:b/>
      <w:bCs/>
      <w:sz w:val="24"/>
      <w:szCs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autoRedefine/>
    <w:qFormat/>
    <w:rsid w:val="00EA2FA4"/>
    <w:pPr>
      <w:numPr>
        <w:numId w:val="2"/>
      </w:numPr>
      <w:contextualSpacing/>
    </w:pPr>
    <w:rPr>
      <w:lang w:val="nl-BE"/>
    </w:rPr>
  </w:style>
  <w:style w:type="table" w:styleId="Tabelraster">
    <w:name w:val="Table Grid"/>
    <w:basedOn w:val="Standaardtabel"/>
    <w:rsid w:val="00A94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010CFD"/>
    <w:pPr>
      <w:tabs>
        <w:tab w:val="center" w:pos="4536"/>
        <w:tab w:val="right" w:pos="9072"/>
      </w:tabs>
    </w:pPr>
  </w:style>
  <w:style w:type="paragraph" w:styleId="Voettekst">
    <w:name w:val="footer"/>
    <w:basedOn w:val="Standaard"/>
    <w:rsid w:val="00010CFD"/>
    <w:pPr>
      <w:tabs>
        <w:tab w:val="center" w:pos="4536"/>
        <w:tab w:val="right" w:pos="9072"/>
      </w:tabs>
    </w:pPr>
  </w:style>
  <w:style w:type="character" w:styleId="Paginanummer">
    <w:name w:val="page number"/>
    <w:basedOn w:val="Standaardalinea-lettertype"/>
    <w:rsid w:val="00D75FB1"/>
  </w:style>
  <w:style w:type="paragraph" w:customStyle="1" w:styleId="SVVlaamsParlement">
    <w:name w:val="SV Vlaams Parlement"/>
    <w:basedOn w:val="Standaard"/>
    <w:rsid w:val="00C96513"/>
    <w:rPr>
      <w:rFonts w:ascii="Times New Roman" w:hAnsi="Times New Roman"/>
      <w:b/>
      <w:smallCaps/>
      <w:sz w:val="22"/>
    </w:rPr>
  </w:style>
  <w:style w:type="paragraph" w:customStyle="1" w:styleId="StandaardSV">
    <w:name w:val="Standaard SV"/>
    <w:basedOn w:val="Standaard"/>
    <w:link w:val="StandaardSVChar"/>
    <w:rsid w:val="00C96513"/>
    <w:rPr>
      <w:rFonts w:ascii="Times New Roman" w:hAnsi="Times New Roman"/>
      <w:sz w:val="22"/>
    </w:rPr>
  </w:style>
  <w:style w:type="paragraph" w:customStyle="1" w:styleId="StijlStandaardSVVerdana10ptCursiefLinks-175cm">
    <w:name w:val="Stijl Standaard SV + Verdana 10 pt Cursief Links:  -175 cm"/>
    <w:basedOn w:val="StandaardSV"/>
    <w:rsid w:val="00D07EAC"/>
    <w:rPr>
      <w:rFonts w:ascii="Verdana" w:hAnsi="Verdana"/>
      <w:i/>
      <w:iCs/>
      <w:sz w:val="20"/>
    </w:rPr>
  </w:style>
  <w:style w:type="paragraph" w:customStyle="1" w:styleId="StijlStandaardSVVerdana10ptLinks-175cm">
    <w:name w:val="Stijl Standaard SV + Verdana 10 pt Links:  -175 cm"/>
    <w:basedOn w:val="StandaardSV"/>
    <w:rsid w:val="00E75678"/>
    <w:rPr>
      <w:rFonts w:ascii="Verdana" w:hAnsi="Verdana"/>
      <w:sz w:val="20"/>
    </w:rPr>
  </w:style>
  <w:style w:type="paragraph" w:customStyle="1" w:styleId="StijlStandaardSVVerdana10ptLinks-175cmRechts-0">
    <w:name w:val="Stijl Standaard SV + Verdana 10 pt Links:  -175 cm Rechts:  -0..."/>
    <w:basedOn w:val="StandaardSV"/>
    <w:rsid w:val="00E75678"/>
    <w:rPr>
      <w:rFonts w:ascii="Verdana" w:hAnsi="Verdana"/>
      <w:sz w:val="20"/>
    </w:rPr>
  </w:style>
  <w:style w:type="paragraph" w:customStyle="1" w:styleId="StijlStandaardSVVerdana10ptLinks-175cmRechts-01">
    <w:name w:val="Stijl Standaard SV + Verdana 10 pt Links:  -175 cm Rechts:  -0...1"/>
    <w:basedOn w:val="StandaardSV"/>
    <w:link w:val="StijlStandaardSVVerdana10ptLinks-175cmRechts-01Char"/>
    <w:rsid w:val="00E75678"/>
    <w:pPr>
      <w:pBdr>
        <w:bottom w:val="single" w:sz="4" w:space="1" w:color="auto"/>
      </w:pBdr>
    </w:pPr>
    <w:rPr>
      <w:rFonts w:ascii="Verdana" w:hAnsi="Verdana"/>
      <w:sz w:val="20"/>
    </w:rPr>
  </w:style>
  <w:style w:type="paragraph" w:customStyle="1" w:styleId="StijlStandaardSVVerdana10ptCursiefLinks-175cmRec">
    <w:name w:val="Stijl Standaard SV + Verdana 10 pt Cursief Links:  -175 cm Rec..."/>
    <w:basedOn w:val="StandaardSV"/>
    <w:rsid w:val="00E75678"/>
    <w:rPr>
      <w:rFonts w:ascii="Verdana" w:hAnsi="Verdana"/>
      <w:i/>
      <w:iCs/>
      <w:sz w:val="20"/>
    </w:rPr>
  </w:style>
  <w:style w:type="paragraph" w:customStyle="1" w:styleId="Nummering">
    <w:name w:val="Nummering"/>
    <w:basedOn w:val="Lijstalinea"/>
    <w:link w:val="NummeringChar"/>
    <w:qFormat/>
    <w:rsid w:val="00D919CB"/>
    <w:pPr>
      <w:numPr>
        <w:numId w:val="14"/>
      </w:numPr>
      <w:spacing w:after="120"/>
      <w:contextualSpacing w:val="0"/>
    </w:pPr>
    <w:rPr>
      <w:szCs w:val="24"/>
      <w:lang w:val="en-US"/>
    </w:rPr>
  </w:style>
  <w:style w:type="character" w:customStyle="1" w:styleId="NummeringChar">
    <w:name w:val="Nummering Char"/>
    <w:link w:val="Nummering"/>
    <w:rsid w:val="00D919CB"/>
    <w:rPr>
      <w:rFonts w:ascii="Verdana" w:hAnsi="Verdana"/>
      <w:szCs w:val="24"/>
      <w:lang w:val="en-US" w:eastAsia="nl-NL"/>
    </w:rPr>
  </w:style>
  <w:style w:type="paragraph" w:styleId="Lijstalinea">
    <w:name w:val="List Paragraph"/>
    <w:basedOn w:val="Standaard"/>
    <w:uiPriority w:val="34"/>
    <w:qFormat/>
    <w:rsid w:val="00E75678"/>
    <w:pPr>
      <w:ind w:left="720"/>
      <w:contextualSpacing/>
    </w:pPr>
  </w:style>
  <w:style w:type="paragraph" w:customStyle="1" w:styleId="nrtype1a">
    <w:name w:val="nr type 1a"/>
    <w:basedOn w:val="Nummering"/>
    <w:link w:val="nrtype1aChar"/>
    <w:rsid w:val="00E75678"/>
    <w:pPr>
      <w:numPr>
        <w:numId w:val="0"/>
      </w:numPr>
      <w:tabs>
        <w:tab w:val="num" w:pos="418"/>
      </w:tabs>
      <w:ind w:left="425" w:hanging="425"/>
    </w:pPr>
  </w:style>
  <w:style w:type="character" w:customStyle="1" w:styleId="nrtype1aChar">
    <w:name w:val="nr type 1a Char"/>
    <w:link w:val="nrtype1a"/>
    <w:rsid w:val="00E75678"/>
    <w:rPr>
      <w:rFonts w:ascii="Verdana" w:hAnsi="Verdana"/>
      <w:szCs w:val="24"/>
      <w:lang w:val="en-US" w:eastAsia="nl-NL"/>
    </w:rPr>
  </w:style>
  <w:style w:type="character" w:customStyle="1" w:styleId="KoptekstChar">
    <w:name w:val="Koptekst Char"/>
    <w:basedOn w:val="Standaardalinea-lettertype"/>
    <w:link w:val="Koptekst"/>
    <w:uiPriority w:val="99"/>
    <w:rsid w:val="00FC415D"/>
    <w:rPr>
      <w:rFonts w:ascii="Verdana" w:hAnsi="Verdana"/>
      <w:lang w:val="nl-NL" w:eastAsia="nl-NL"/>
    </w:rPr>
  </w:style>
  <w:style w:type="paragraph" w:styleId="Ballontekst">
    <w:name w:val="Balloon Text"/>
    <w:basedOn w:val="Standaard"/>
    <w:link w:val="BallontekstChar"/>
    <w:rsid w:val="00FC415D"/>
    <w:rPr>
      <w:rFonts w:ascii="Tahoma" w:hAnsi="Tahoma" w:cs="Tahoma"/>
      <w:sz w:val="16"/>
      <w:szCs w:val="16"/>
    </w:rPr>
  </w:style>
  <w:style w:type="character" w:customStyle="1" w:styleId="BallontekstChar">
    <w:name w:val="Ballontekst Char"/>
    <w:basedOn w:val="Standaardalinea-lettertype"/>
    <w:link w:val="Ballontekst"/>
    <w:rsid w:val="00FC415D"/>
    <w:rPr>
      <w:rFonts w:ascii="Tahoma" w:hAnsi="Tahoma" w:cs="Tahoma"/>
      <w:sz w:val="16"/>
      <w:szCs w:val="16"/>
      <w:lang w:val="nl-NL" w:eastAsia="nl-NL"/>
    </w:rPr>
  </w:style>
  <w:style w:type="paragraph" w:customStyle="1" w:styleId="Lijn">
    <w:name w:val="Lijn"/>
    <w:basedOn w:val="StijlStandaardSVVerdana10ptLinks-175cmRechts-01"/>
    <w:link w:val="LijnChar"/>
    <w:qFormat/>
    <w:rsid w:val="008076EB"/>
    <w:rPr>
      <w:lang w:val="nl-BE"/>
    </w:rPr>
  </w:style>
  <w:style w:type="character" w:customStyle="1" w:styleId="StandaardSVChar">
    <w:name w:val="Standaard SV Char"/>
    <w:basedOn w:val="Standaardalinea-lettertype"/>
    <w:link w:val="StandaardSV"/>
    <w:rsid w:val="008076EB"/>
    <w:rPr>
      <w:sz w:val="22"/>
      <w:lang w:val="nl-NL" w:eastAsia="nl-NL"/>
    </w:rPr>
  </w:style>
  <w:style w:type="character" w:customStyle="1" w:styleId="StijlStandaardSVVerdana10ptLinks-175cmRechts-01Char">
    <w:name w:val="Stijl Standaard SV + Verdana 10 pt Links:  -175 cm Rechts:  -0...1 Char"/>
    <w:basedOn w:val="StandaardSVChar"/>
    <w:link w:val="StijlStandaardSVVerdana10ptLinks-175cmRechts-01"/>
    <w:rsid w:val="008076EB"/>
    <w:rPr>
      <w:rFonts w:ascii="Verdana" w:hAnsi="Verdana"/>
      <w:sz w:val="22"/>
      <w:lang w:val="nl-NL" w:eastAsia="nl-NL"/>
    </w:rPr>
  </w:style>
  <w:style w:type="character" w:customStyle="1" w:styleId="LijnChar">
    <w:name w:val="Lijn Char"/>
    <w:basedOn w:val="StijlStandaardSVVerdana10ptLinks-175cmRechts-01Char"/>
    <w:link w:val="Lijn"/>
    <w:rsid w:val="008076EB"/>
    <w:rPr>
      <w:rFonts w:ascii="Verdana" w:hAnsi="Verdana"/>
      <w:sz w:val="22"/>
      <w:lang w:val="nl-NL" w:eastAsia="nl-NL"/>
    </w:rPr>
  </w:style>
  <w:style w:type="paragraph" w:customStyle="1" w:styleId="opschrift">
    <w:name w:val="opschrift"/>
    <w:basedOn w:val="Standaard"/>
    <w:link w:val="opschriftChar"/>
    <w:qFormat/>
    <w:rsid w:val="00843090"/>
    <w:pPr>
      <w:spacing w:before="1440"/>
    </w:pPr>
    <w:rPr>
      <w:b/>
      <w:i/>
      <w:smallCaps/>
    </w:rPr>
  </w:style>
  <w:style w:type="character" w:customStyle="1" w:styleId="opschriftChar">
    <w:name w:val="opschrift Char"/>
    <w:basedOn w:val="Standaardalinea-lettertype"/>
    <w:link w:val="opschrift"/>
    <w:rsid w:val="00843090"/>
    <w:rPr>
      <w:rFonts w:ascii="Verdana" w:hAnsi="Verdana"/>
      <w:b/>
      <w:i/>
      <w:smallCaps/>
      <w:lang w:val="nl-NL" w:eastAsia="nl-NL"/>
    </w:rPr>
  </w:style>
  <w:style w:type="character" w:styleId="Voetnootmarkering">
    <w:name w:val="footnote reference"/>
    <w:basedOn w:val="Standaardalinea-lettertype"/>
    <w:semiHidden/>
    <w:unhideWhenUsed/>
    <w:rsid w:val="00B964FF"/>
    <w:rPr>
      <w:vertAlign w:val="superscript"/>
    </w:rPr>
  </w:style>
  <w:style w:type="paragraph" w:styleId="Voetnoottekst">
    <w:name w:val="footnote text"/>
    <w:basedOn w:val="Standaard"/>
    <w:link w:val="VoetnoottekstChar"/>
    <w:semiHidden/>
    <w:unhideWhenUsed/>
    <w:rsid w:val="00B964FF"/>
    <w:rPr>
      <w:sz w:val="16"/>
    </w:rPr>
  </w:style>
  <w:style w:type="character" w:customStyle="1" w:styleId="VoetnoottekstChar">
    <w:name w:val="Voetnoottekst Char"/>
    <w:basedOn w:val="Standaardalinea-lettertype"/>
    <w:link w:val="Voetnoottekst"/>
    <w:semiHidden/>
    <w:rsid w:val="00B964FF"/>
    <w:rPr>
      <w:rFonts w:ascii="Verdana" w:hAnsi="Verdana"/>
      <w:sz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A0629-CB6B-494A-B837-ED7AA44B5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900</Words>
  <Characters>4950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Schriftelijke vraag</vt:lpstr>
    </vt:vector>
  </TitlesOfParts>
  <Company>Vlaams Parlement</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Schriftelijke vraag</dc:title>
  <dc:creator>Vlaams Parlement</dc:creator>
  <cp:lastModifiedBy>Sil Van Langendonck</cp:lastModifiedBy>
  <cp:revision>2</cp:revision>
  <cp:lastPrinted>2014-05-14T13:55:00Z</cp:lastPrinted>
  <dcterms:created xsi:type="dcterms:W3CDTF">2023-10-20T08:50:00Z</dcterms:created>
  <dcterms:modified xsi:type="dcterms:W3CDTF">2023-10-20T08:50:00Z</dcterms:modified>
</cp:coreProperties>
</file>