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129E" w14:textId="77777777" w:rsidR="00BB75EF" w:rsidRDefault="00BB75EF" w:rsidP="00BB75EF">
      <w:pPr>
        <w:rPr>
          <w:rFonts w:ascii="Arial" w:hAnsi="Arial"/>
          <w:b/>
        </w:rPr>
      </w:pPr>
      <w:r>
        <w:rPr>
          <w:rFonts w:ascii="Arial" w:hAnsi="Arial"/>
          <w:noProof/>
        </w:rPr>
        <w:drawing>
          <wp:inline distT="0" distB="0" distL="0" distR="0" wp14:anchorId="57DFC5D1" wp14:editId="3EB4D2CB">
            <wp:extent cx="572770" cy="463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C9D34" w14:textId="77777777" w:rsidR="00BB75EF" w:rsidRDefault="00BB75EF" w:rsidP="00ED5F52">
      <w:pPr>
        <w:jc w:val="center"/>
        <w:rPr>
          <w:rFonts w:ascii="Arial" w:hAnsi="Arial"/>
          <w:b/>
        </w:rPr>
      </w:pPr>
    </w:p>
    <w:p w14:paraId="7ED96880" w14:textId="77777777" w:rsidR="00BB75EF" w:rsidRPr="001E756A" w:rsidRDefault="00BB75EF" w:rsidP="00BB75EF">
      <w:pPr>
        <w:jc w:val="center"/>
        <w:rPr>
          <w:rFonts w:ascii="Century Gothic" w:hAnsi="Century Gothic"/>
          <w:b/>
          <w:bCs w:val="0"/>
          <w:color w:val="548DD4" w:themeColor="text2" w:themeTint="99"/>
          <w:lang w:val="nl-BE"/>
        </w:rPr>
      </w:pPr>
      <w:r w:rsidRPr="001E756A">
        <w:rPr>
          <w:rFonts w:ascii="Century Gothic" w:hAnsi="Century Gothic"/>
          <w:b/>
          <w:bCs w:val="0"/>
          <w:color w:val="548DD4" w:themeColor="text2" w:themeTint="99"/>
          <w:lang w:val="nl-BE"/>
        </w:rPr>
        <w:t>Mathieu MICHEL</w:t>
      </w:r>
    </w:p>
    <w:p w14:paraId="446A4297" w14:textId="27A85F19" w:rsidR="00075E38" w:rsidRPr="006325F8" w:rsidRDefault="00BB75EF" w:rsidP="00BB75EF">
      <w:pPr>
        <w:jc w:val="center"/>
        <w:rPr>
          <w:rFonts w:ascii="Century Gothic" w:hAnsi="Century Gothic"/>
          <w:b/>
          <w:lang w:val="nl-BE"/>
        </w:rPr>
      </w:pPr>
      <w:bookmarkStart w:id="0" w:name="_Hlk56076113"/>
      <w:r w:rsidRPr="006325F8">
        <w:rPr>
          <w:rFonts w:ascii="Century Gothic" w:hAnsi="Century Gothic"/>
          <w:b/>
          <w:lang w:val="nl-BE"/>
        </w:rPr>
        <w:t xml:space="preserve">Staatssecretaris voor Digitalisering, belast met Administratieve Vereenvoudiging, Privacy en met de Regie der </w:t>
      </w:r>
      <w:r w:rsidR="006711DE">
        <w:rPr>
          <w:rFonts w:ascii="Century Gothic" w:hAnsi="Century Gothic"/>
          <w:b/>
          <w:lang w:val="nl-BE"/>
        </w:rPr>
        <w:t>G</w:t>
      </w:r>
      <w:r w:rsidRPr="006325F8">
        <w:rPr>
          <w:rFonts w:ascii="Century Gothic" w:hAnsi="Century Gothic"/>
          <w:b/>
          <w:lang w:val="nl-BE"/>
        </w:rPr>
        <w:t>ebouwen, toegevoegd aan de eerste minister</w:t>
      </w:r>
      <w:bookmarkEnd w:id="0"/>
    </w:p>
    <w:p w14:paraId="7221E57A" w14:textId="77777777" w:rsidR="00BB75EF" w:rsidRPr="006325F8" w:rsidRDefault="00BB75EF" w:rsidP="006325F8">
      <w:pPr>
        <w:rPr>
          <w:rFonts w:ascii="Century Gothic" w:hAnsi="Century Gothic"/>
          <w:lang w:val="nl-BE"/>
        </w:rPr>
      </w:pPr>
    </w:p>
    <w:p w14:paraId="3B896A81" w14:textId="0049B960" w:rsidR="009B0CE7" w:rsidRPr="006325F8" w:rsidRDefault="009B0CE7" w:rsidP="009F4CB6">
      <w:pPr>
        <w:jc w:val="both"/>
        <w:rPr>
          <w:rFonts w:ascii="Century Gothic" w:hAnsi="Century Gothic"/>
          <w:b/>
        </w:rPr>
      </w:pPr>
      <w:r w:rsidRPr="006325F8">
        <w:rPr>
          <w:rFonts w:ascii="Century Gothic" w:hAnsi="Century Gothic"/>
          <w:b/>
        </w:rPr>
        <w:t xml:space="preserve">Antwoord </w:t>
      </w:r>
      <w:r w:rsidR="00066C39" w:rsidRPr="006325F8">
        <w:rPr>
          <w:rFonts w:ascii="Century Gothic" w:hAnsi="Century Gothic"/>
          <w:b/>
        </w:rPr>
        <w:t xml:space="preserve">op de </w:t>
      </w:r>
      <w:r w:rsidR="00A7623B">
        <w:rPr>
          <w:rFonts w:ascii="Century Gothic" w:hAnsi="Century Gothic"/>
          <w:b/>
        </w:rPr>
        <w:t xml:space="preserve">schriftelijke </w:t>
      </w:r>
      <w:r w:rsidR="00066C39" w:rsidRPr="006325F8">
        <w:rPr>
          <w:rFonts w:ascii="Century Gothic" w:hAnsi="Century Gothic"/>
          <w:b/>
        </w:rPr>
        <w:t xml:space="preserve">parlementaire vraag nr. </w:t>
      </w:r>
      <w:r w:rsidR="001F4730">
        <w:rPr>
          <w:rFonts w:ascii="Century Gothic" w:hAnsi="Century Gothic"/>
          <w:b/>
        </w:rPr>
        <w:t>586</w:t>
      </w:r>
      <w:r w:rsidR="00066C39" w:rsidRPr="006325F8">
        <w:rPr>
          <w:rFonts w:ascii="Century Gothic" w:hAnsi="Century Gothic"/>
          <w:b/>
        </w:rPr>
        <w:t>, gesteld op</w:t>
      </w:r>
      <w:r w:rsidR="001F4730">
        <w:rPr>
          <w:rFonts w:ascii="Century Gothic" w:hAnsi="Century Gothic"/>
          <w:b/>
        </w:rPr>
        <w:t xml:space="preserve"> 20 november </w:t>
      </w:r>
      <w:r w:rsidR="00D34207">
        <w:rPr>
          <w:rFonts w:ascii="Century Gothic" w:hAnsi="Century Gothic"/>
          <w:b/>
        </w:rPr>
        <w:t xml:space="preserve">2023 </w:t>
      </w:r>
      <w:r w:rsidR="00D34207" w:rsidRPr="006325F8">
        <w:rPr>
          <w:rFonts w:ascii="Century Gothic" w:hAnsi="Century Gothic"/>
          <w:b/>
        </w:rPr>
        <w:t>door</w:t>
      </w:r>
      <w:r w:rsidR="00D044E1" w:rsidRPr="006325F8">
        <w:rPr>
          <w:rFonts w:ascii="Century Gothic" w:hAnsi="Century Gothic"/>
          <w:b/>
        </w:rPr>
        <w:t xml:space="preserve"> </w:t>
      </w:r>
      <w:r w:rsidR="001F4730">
        <w:rPr>
          <w:rFonts w:ascii="Century Gothic" w:hAnsi="Century Gothic"/>
          <w:b/>
        </w:rPr>
        <w:t>Frank Troosters</w:t>
      </w:r>
      <w:r w:rsidRPr="006325F8">
        <w:rPr>
          <w:rFonts w:ascii="Century Gothic" w:hAnsi="Century Gothic"/>
          <w:b/>
        </w:rPr>
        <w:t xml:space="preserve">, Volksvertegenwoordiger, gericht aan Mijnheer </w:t>
      </w:r>
      <w:r w:rsidR="006325F8" w:rsidRPr="006325F8">
        <w:rPr>
          <w:rFonts w:ascii="Century Gothic" w:hAnsi="Century Gothic"/>
          <w:b/>
        </w:rPr>
        <w:t>Mathieu MICHEL</w:t>
      </w:r>
      <w:r w:rsidRPr="006325F8">
        <w:rPr>
          <w:rFonts w:ascii="Century Gothic" w:hAnsi="Century Gothic"/>
          <w:b/>
        </w:rPr>
        <w:t xml:space="preserve">, </w:t>
      </w:r>
      <w:r w:rsidR="006325F8" w:rsidRPr="006325F8">
        <w:rPr>
          <w:rFonts w:ascii="Century Gothic" w:hAnsi="Century Gothic"/>
          <w:b/>
        </w:rPr>
        <w:t xml:space="preserve">Staatssecretaris voor Digitalisering, belast met Administratieve Vereenvoudiging, Privacy en met de Regie der </w:t>
      </w:r>
      <w:r w:rsidR="006711DE">
        <w:rPr>
          <w:rFonts w:ascii="Century Gothic" w:hAnsi="Century Gothic"/>
          <w:b/>
        </w:rPr>
        <w:t>G</w:t>
      </w:r>
      <w:r w:rsidR="006325F8" w:rsidRPr="006325F8">
        <w:rPr>
          <w:rFonts w:ascii="Century Gothic" w:hAnsi="Century Gothic"/>
          <w:b/>
        </w:rPr>
        <w:t>ebouwen, toegevoegd aan de eerste minister</w:t>
      </w:r>
      <w:r w:rsidR="00BD4856">
        <w:rPr>
          <w:rFonts w:ascii="Century Gothic" w:hAnsi="Century Gothic"/>
          <w:b/>
        </w:rPr>
        <w:t>.</w:t>
      </w:r>
    </w:p>
    <w:p w14:paraId="21C7B3ED" w14:textId="77777777" w:rsidR="009B0CE7" w:rsidRDefault="009B0CE7" w:rsidP="009B0CE7">
      <w:pPr>
        <w:rPr>
          <w:rFonts w:ascii="Arial" w:hAnsi="Arial"/>
        </w:rPr>
      </w:pPr>
    </w:p>
    <w:p w14:paraId="298F5434" w14:textId="77777777" w:rsidR="002D171D" w:rsidRDefault="002D171D" w:rsidP="002D171D">
      <w:pPr>
        <w:rPr>
          <w:rFonts w:ascii="Century Gothic" w:hAnsi="Century Gothic"/>
          <w:color w:val="000000"/>
          <w:sz w:val="22"/>
          <w:szCs w:val="22"/>
        </w:rPr>
      </w:pPr>
      <w:bookmarkStart w:id="1" w:name="_Hlk124257841"/>
      <w:r>
        <w:rPr>
          <w:rFonts w:ascii="Century Gothic" w:hAnsi="Century Gothic"/>
          <w:sz w:val="22"/>
          <w:szCs w:val="18"/>
        </w:rPr>
        <w:t xml:space="preserve">Ten gevolge van een administratief probleem  en met enige vertraging </w:t>
      </w:r>
      <w:r>
        <w:rPr>
          <w:rFonts w:ascii="Century Gothic" w:hAnsi="Century Gothic"/>
          <w:color w:val="000000"/>
          <w:sz w:val="22"/>
          <w:szCs w:val="22"/>
        </w:rPr>
        <w:t>vindt u de elementen van het antwoord die door de Regie der Gebouwen werden meegedeeld.</w:t>
      </w:r>
      <w:bookmarkEnd w:id="1"/>
    </w:p>
    <w:p w14:paraId="1B56BFC6" w14:textId="0C82C82D" w:rsidR="001D7BCF" w:rsidRPr="00C259ED" w:rsidRDefault="00DC43E3" w:rsidP="00EC0005">
      <w:pPr>
        <w:spacing w:line="276" w:lineRule="auto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1D7BCF">
        <w:rPr>
          <w:rFonts w:ascii="Arial" w:hAnsi="Arial"/>
          <w:color w:val="000000"/>
          <w:sz w:val="22"/>
          <w:szCs w:val="22"/>
        </w:rPr>
        <w:br/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>1) Het totale budget voor de kunstintegratie bedroeg inderdaad 500.000 euro</w:t>
      </w:r>
      <w:r w:rsidR="009537B7">
        <w:rPr>
          <w:rFonts w:ascii="Century Gothic" w:hAnsi="Century Gothic"/>
          <w:bCs w:val="0"/>
          <w:sz w:val="22"/>
          <w:szCs w:val="22"/>
          <w:lang w:eastAsia="fr-BE"/>
        </w:rPr>
        <w:t>,</w:t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 maar dit bedrag werd verdeeld over verschillende initiatieven </w:t>
      </w:r>
      <w:r w:rsidR="009537B7">
        <w:rPr>
          <w:rFonts w:ascii="Century Gothic" w:hAnsi="Century Gothic"/>
          <w:bCs w:val="0"/>
          <w:sz w:val="22"/>
          <w:szCs w:val="22"/>
          <w:lang w:eastAsia="fr-BE"/>
        </w:rPr>
        <w:t>om</w:t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 enerzijds op diverse plekken en anderzijds verschillende vormen van kunst te kunnen implementeren. Eén van de initiatieven was een wedstrijd georganiseerd in samenwerking met de Koninklijke Academie voor Schone Kunsten</w:t>
      </w:r>
      <w:r w:rsidR="009537B7">
        <w:rPr>
          <w:rFonts w:ascii="Century Gothic" w:hAnsi="Century Gothic"/>
          <w:bCs w:val="0"/>
          <w:sz w:val="22"/>
          <w:szCs w:val="22"/>
          <w:lang w:eastAsia="fr-BE"/>
        </w:rPr>
        <w:t xml:space="preserve"> (KASK)</w:t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 in Dendermonde. Een jury bestaande uit leden van de Regie der Gebouwen,</w:t>
      </w:r>
      <w:r w:rsidR="009537B7">
        <w:rPr>
          <w:rFonts w:ascii="Century Gothic" w:hAnsi="Century Gothic"/>
          <w:bCs w:val="0"/>
          <w:sz w:val="22"/>
          <w:szCs w:val="22"/>
          <w:lang w:eastAsia="fr-BE"/>
        </w:rPr>
        <w:t xml:space="preserve"> de</w:t>
      </w:r>
      <w:r w:rsidR="00FD7B45">
        <w:rPr>
          <w:rFonts w:ascii="Century Gothic" w:hAnsi="Century Gothic"/>
          <w:bCs w:val="0"/>
          <w:sz w:val="22"/>
          <w:szCs w:val="22"/>
          <w:lang w:eastAsia="fr-BE"/>
        </w:rPr>
        <w:t xml:space="preserve"> </w:t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FOD Justitie en het consortium koos drie kunstwerken </w:t>
      </w:r>
      <w:r w:rsidR="00D67040">
        <w:rPr>
          <w:rFonts w:ascii="Century Gothic" w:hAnsi="Century Gothic"/>
          <w:bCs w:val="0"/>
          <w:sz w:val="22"/>
          <w:szCs w:val="22"/>
          <w:lang w:eastAsia="fr-BE"/>
        </w:rPr>
        <w:t xml:space="preserve">uit </w:t>
      </w:r>
      <w:r w:rsidR="001D7BCF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die in de gevangenis werden geplaatst. </w:t>
      </w:r>
    </w:p>
    <w:p w14:paraId="4AA51451" w14:textId="77777777" w:rsidR="001D7BCF" w:rsidRPr="00C259ED" w:rsidRDefault="001D7BCF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p w14:paraId="01C40BF4" w14:textId="73A66250" w:rsidR="001D7BCF" w:rsidRDefault="001D7BCF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2) </w:t>
      </w:r>
      <w:r w:rsidR="0051654E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De volgende bedragen </w:t>
      </w:r>
      <w:r w:rsidR="004A1494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werden uitgetrokken </w:t>
      </w:r>
      <w:r w:rsidR="004937E5">
        <w:rPr>
          <w:rFonts w:ascii="Century Gothic" w:hAnsi="Century Gothic"/>
          <w:bCs w:val="0"/>
          <w:sz w:val="22"/>
          <w:szCs w:val="22"/>
          <w:lang w:eastAsia="fr-BE"/>
        </w:rPr>
        <w:t>voor</w:t>
      </w:r>
      <w:r w:rsidR="004937E5"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 </w:t>
      </w:r>
      <w:r w:rsidR="0051654E" w:rsidRPr="00C259ED">
        <w:rPr>
          <w:rFonts w:ascii="Century Gothic" w:hAnsi="Century Gothic"/>
          <w:bCs w:val="0"/>
          <w:sz w:val="22"/>
          <w:szCs w:val="22"/>
          <w:lang w:eastAsia="fr-BE"/>
        </w:rPr>
        <w:t>de projecten:</w:t>
      </w:r>
    </w:p>
    <w:p w14:paraId="21B77CAF" w14:textId="173701AB" w:rsidR="0076493F" w:rsidRDefault="0076493F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tbl>
      <w:tblPr>
        <w:tblStyle w:val="Grilledutableau"/>
        <w:tblW w:w="0" w:type="auto"/>
        <w:tblInd w:w="380" w:type="dxa"/>
        <w:tblLook w:val="04A0" w:firstRow="1" w:lastRow="0" w:firstColumn="1" w:lastColumn="0" w:noHBand="0" w:noVBand="1"/>
      </w:tblPr>
      <w:tblGrid>
        <w:gridCol w:w="7128"/>
        <w:gridCol w:w="1554"/>
      </w:tblGrid>
      <w:tr w:rsidR="0076493F" w14:paraId="066382E5" w14:textId="77777777" w:rsidTr="000C67EF">
        <w:tc>
          <w:tcPr>
            <w:tcW w:w="7128" w:type="dxa"/>
          </w:tcPr>
          <w:p w14:paraId="6536E70E" w14:textId="66ADF9BD" w:rsidR="0076493F" w:rsidRDefault="0076493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Celdeuren (originele celdeuren uit 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de o</w:t>
            </w: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ud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e</w:t>
            </w: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 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</w:t>
            </w:r>
            <w:r w:rsidRPr="00C259ED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evangenis 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van </w:t>
            </w: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Dendermonde)</w:t>
            </w:r>
          </w:p>
        </w:tc>
        <w:tc>
          <w:tcPr>
            <w:tcW w:w="1554" w:type="dxa"/>
          </w:tcPr>
          <w:p w14:paraId="064B009F" w14:textId="182B632E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€ 16 500 </w:t>
            </w:r>
          </w:p>
        </w:tc>
      </w:tr>
      <w:tr w:rsidR="0076493F" w14:paraId="4BC35C08" w14:textId="77777777" w:rsidTr="000C67EF">
        <w:tc>
          <w:tcPr>
            <w:tcW w:w="7128" w:type="dxa"/>
          </w:tcPr>
          <w:p w14:paraId="32A14856" w14:textId="6DFBC6CC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Fotoreportage (zwartwit foto’s van 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de oude gevangenis van</w:t>
            </w:r>
            <w:r w:rsidRPr="00C259ED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 </w:t>
            </w: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Dendermonde)</w:t>
            </w:r>
          </w:p>
        </w:tc>
        <w:tc>
          <w:tcPr>
            <w:tcW w:w="1554" w:type="dxa"/>
          </w:tcPr>
          <w:p w14:paraId="3FEB4C58" w14:textId="77777777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€4 900</w:t>
            </w:r>
          </w:p>
          <w:p w14:paraId="7060C71B" w14:textId="6C8B87F2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</w:p>
        </w:tc>
      </w:tr>
      <w:tr w:rsidR="0076493F" w14:paraId="01F71808" w14:textId="77777777" w:rsidTr="000C67EF">
        <w:tc>
          <w:tcPr>
            <w:tcW w:w="7128" w:type="dxa"/>
          </w:tcPr>
          <w:p w14:paraId="20AE7740" w14:textId="228D0CCA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Windroos (installatie architect)</w:t>
            </w:r>
          </w:p>
        </w:tc>
        <w:tc>
          <w:tcPr>
            <w:tcW w:w="1554" w:type="dxa"/>
          </w:tcPr>
          <w:p w14:paraId="60218BA5" w14:textId="239DFD4F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€ 43 000</w:t>
            </w:r>
          </w:p>
        </w:tc>
      </w:tr>
      <w:tr w:rsidR="0076493F" w14:paraId="2862DEB4" w14:textId="77777777" w:rsidTr="000C67EF">
        <w:tc>
          <w:tcPr>
            <w:tcW w:w="7128" w:type="dxa"/>
          </w:tcPr>
          <w:p w14:paraId="7F618B46" w14:textId="6A3CDFCC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Paardenhoofd</w:t>
            </w:r>
          </w:p>
        </w:tc>
        <w:tc>
          <w:tcPr>
            <w:tcW w:w="1554" w:type="dxa"/>
          </w:tcPr>
          <w:p w14:paraId="5C28E841" w14:textId="7F0B7EEF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€ 5 500</w:t>
            </w:r>
          </w:p>
        </w:tc>
      </w:tr>
      <w:tr w:rsidR="0076493F" w14:paraId="5A4F16E9" w14:textId="77777777" w:rsidTr="000C67EF">
        <w:tc>
          <w:tcPr>
            <w:tcW w:w="7128" w:type="dxa"/>
          </w:tcPr>
          <w:p w14:paraId="7406781A" w14:textId="042D6DFC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Stencils </w:t>
            </w:r>
            <w:proofErr w:type="spellStart"/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Jaune</w:t>
            </w:r>
            <w:proofErr w:type="spellEnd"/>
          </w:p>
        </w:tc>
        <w:tc>
          <w:tcPr>
            <w:tcW w:w="1554" w:type="dxa"/>
          </w:tcPr>
          <w:p w14:paraId="373A800C" w14:textId="48B00433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€ 50 000</w:t>
            </w:r>
          </w:p>
        </w:tc>
      </w:tr>
      <w:tr w:rsidR="0076493F" w14:paraId="2EC9E93C" w14:textId="77777777" w:rsidTr="000C67EF">
        <w:tc>
          <w:tcPr>
            <w:tcW w:w="7128" w:type="dxa"/>
          </w:tcPr>
          <w:p w14:paraId="272EDE95" w14:textId="19F01B91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Street Art (</w:t>
            </w:r>
            <w:proofErr w:type="spellStart"/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Noir</w:t>
            </w:r>
            <w:proofErr w:type="spellEnd"/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, </w:t>
            </w:r>
            <w:proofErr w:type="spellStart"/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Océane</w:t>
            </w:r>
            <w:proofErr w:type="spellEnd"/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)</w:t>
            </w:r>
          </w:p>
        </w:tc>
        <w:tc>
          <w:tcPr>
            <w:tcW w:w="1554" w:type="dxa"/>
          </w:tcPr>
          <w:p w14:paraId="4C1DD039" w14:textId="3628D449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€ 90 000</w:t>
            </w:r>
          </w:p>
        </w:tc>
      </w:tr>
      <w:tr w:rsidR="0076493F" w14:paraId="348D13B8" w14:textId="77777777" w:rsidTr="000C67EF">
        <w:tc>
          <w:tcPr>
            <w:tcW w:w="7128" w:type="dxa"/>
          </w:tcPr>
          <w:p w14:paraId="13056410" w14:textId="6F066975" w:rsidR="0076493F" w:rsidRDefault="000C67EF" w:rsidP="00C259ED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Kunstwerken </w:t>
            </w:r>
            <w:r w:rsidR="004937E5"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K</w:t>
            </w:r>
            <w:r w:rsidR="004937E5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ASK</w:t>
            </w:r>
            <w:r w:rsidR="004937E5"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 xml:space="preserve"> </w:t>
            </w:r>
            <w:r w:rsidRPr="001D7BCF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(wedstrijd, 3 kunstwerken)</w:t>
            </w:r>
          </w:p>
        </w:tc>
        <w:tc>
          <w:tcPr>
            <w:tcW w:w="1554" w:type="dxa"/>
          </w:tcPr>
          <w:p w14:paraId="50DC754E" w14:textId="038437D0" w:rsidR="0076493F" w:rsidRDefault="0076493F" w:rsidP="000C67EF">
            <w:pPr>
              <w:spacing w:line="276" w:lineRule="auto"/>
              <w:jc w:val="right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€ 110 000</w:t>
            </w:r>
          </w:p>
        </w:tc>
      </w:tr>
    </w:tbl>
    <w:p w14:paraId="662E2BE7" w14:textId="77777777" w:rsidR="00414848" w:rsidRDefault="001D7BCF" w:rsidP="00C259ED">
      <w:pPr>
        <w:tabs>
          <w:tab w:val="left" w:pos="7655"/>
        </w:tabs>
        <w:spacing w:line="276" w:lineRule="auto"/>
        <w:ind w:left="380"/>
        <w:contextualSpacing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1D7BCF">
        <w:rPr>
          <w:rFonts w:ascii="Century Gothic" w:hAnsi="Century Gothic"/>
          <w:bCs w:val="0"/>
          <w:sz w:val="22"/>
          <w:szCs w:val="22"/>
          <w:lang w:eastAsia="fr-BE"/>
        </w:rPr>
        <w:tab/>
      </w:r>
    </w:p>
    <w:p w14:paraId="7DC653D1" w14:textId="05A35630" w:rsidR="001D7BCF" w:rsidRPr="001D7BCF" w:rsidRDefault="001D7BCF" w:rsidP="00C259ED">
      <w:pPr>
        <w:tabs>
          <w:tab w:val="left" w:pos="7655"/>
        </w:tabs>
        <w:spacing w:line="276" w:lineRule="auto"/>
        <w:ind w:left="380"/>
        <w:contextualSpacing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1D7BCF">
        <w:rPr>
          <w:rFonts w:ascii="Century Gothic" w:hAnsi="Century Gothic"/>
          <w:bCs w:val="0"/>
          <w:sz w:val="22"/>
          <w:szCs w:val="22"/>
          <w:lang w:eastAsia="fr-BE"/>
        </w:rPr>
        <w:t>Het restbedrag zal gebruikt worden voor initiatieven en workshops met gedetineerden.</w:t>
      </w:r>
    </w:p>
    <w:p w14:paraId="2932F781" w14:textId="0DC6CF18" w:rsidR="00F1401E" w:rsidRPr="00C259ED" w:rsidRDefault="00F1401E" w:rsidP="00C259ED">
      <w:pPr>
        <w:pStyle w:val="En-tte"/>
        <w:tabs>
          <w:tab w:val="left" w:pos="720"/>
        </w:tabs>
        <w:spacing w:line="276" w:lineRule="auto"/>
        <w:ind w:left="380"/>
        <w:jc w:val="both"/>
        <w:rPr>
          <w:rFonts w:ascii="Century Gothic" w:hAnsi="Century Gothic"/>
          <w:lang w:val="nl-NL"/>
        </w:rPr>
      </w:pPr>
    </w:p>
    <w:p w14:paraId="41C3B24A" w14:textId="10AD6640" w:rsidR="00DA21EF" w:rsidRDefault="00DA21EF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C259ED">
        <w:rPr>
          <w:rFonts w:ascii="Century Gothic" w:hAnsi="Century Gothic"/>
          <w:bCs w:val="0"/>
          <w:sz w:val="22"/>
          <w:szCs w:val="22"/>
          <w:lang w:eastAsia="fr-BE"/>
        </w:rPr>
        <w:t xml:space="preserve">3) </w:t>
      </w:r>
      <w:r w:rsidRPr="00DA21EF">
        <w:rPr>
          <w:rFonts w:ascii="Century Gothic" w:hAnsi="Century Gothic"/>
          <w:bCs w:val="0"/>
          <w:sz w:val="22"/>
          <w:szCs w:val="22"/>
          <w:lang w:eastAsia="fr-BE"/>
        </w:rPr>
        <w:t xml:space="preserve">Er werd geopteerd voor een samenwerking met de plaatselijke </w:t>
      </w:r>
      <w:r w:rsidR="00D67040">
        <w:rPr>
          <w:rFonts w:ascii="Century Gothic" w:hAnsi="Century Gothic"/>
          <w:bCs w:val="0"/>
          <w:sz w:val="22"/>
          <w:szCs w:val="22"/>
          <w:lang w:eastAsia="fr-BE"/>
        </w:rPr>
        <w:t>a</w:t>
      </w:r>
      <w:r w:rsidRPr="00DA21EF">
        <w:rPr>
          <w:rFonts w:ascii="Century Gothic" w:hAnsi="Century Gothic"/>
          <w:bCs w:val="0"/>
          <w:sz w:val="22"/>
          <w:szCs w:val="22"/>
          <w:lang w:eastAsia="fr-BE"/>
        </w:rPr>
        <w:t>cademie om toch een zekere lokale betrokkenheid te creëren. Dit was eveneens het achterliggend idee voor de aankoop van het paardenhoofd.</w:t>
      </w:r>
    </w:p>
    <w:p w14:paraId="673860D1" w14:textId="77777777" w:rsidR="009F611A" w:rsidRPr="00C259ED" w:rsidRDefault="009F611A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p w14:paraId="5FB045F8" w14:textId="4355C0D0" w:rsidR="009F611A" w:rsidRPr="000F194A" w:rsidRDefault="000F7F0C" w:rsidP="002D171D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9F611A">
        <w:rPr>
          <w:rFonts w:ascii="Century Gothic" w:hAnsi="Century Gothic"/>
          <w:bCs w:val="0"/>
          <w:sz w:val="22"/>
          <w:szCs w:val="22"/>
          <w:lang w:eastAsia="fr-BE"/>
        </w:rPr>
        <w:lastRenderedPageBreak/>
        <w:t xml:space="preserve">4) </w:t>
      </w:r>
    </w:p>
    <w:p w14:paraId="08792BB7" w14:textId="77777777" w:rsidR="009F611A" w:rsidRPr="000F194A" w:rsidRDefault="009F611A" w:rsidP="009F611A">
      <w:pPr>
        <w:pStyle w:val="Paragraphedeliste"/>
        <w:rPr>
          <w:rFonts w:ascii="Century Gothic" w:hAnsi="Century Gothic"/>
          <w:sz w:val="22"/>
          <w:szCs w:val="22"/>
        </w:rPr>
      </w:pPr>
    </w:p>
    <w:p w14:paraId="5193B690" w14:textId="2B8EBF2F" w:rsidR="000F7F0C" w:rsidRPr="000F7F0C" w:rsidRDefault="000F7F0C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0F7F0C">
        <w:rPr>
          <w:rFonts w:ascii="Century Gothic" w:hAnsi="Century Gothic"/>
          <w:bCs w:val="0"/>
          <w:sz w:val="22"/>
          <w:szCs w:val="22"/>
          <w:lang w:eastAsia="fr-BE"/>
        </w:rPr>
        <w:t xml:space="preserve">Alle penitentiaire inrichtingen die gebouwd worden </w:t>
      </w:r>
      <w:r w:rsidR="003B2C79">
        <w:rPr>
          <w:rFonts w:ascii="Century Gothic" w:hAnsi="Century Gothic"/>
          <w:bCs w:val="0"/>
          <w:sz w:val="22"/>
          <w:szCs w:val="22"/>
          <w:lang w:eastAsia="fr-BE"/>
        </w:rPr>
        <w:t>via een</w:t>
      </w:r>
      <w:r w:rsidRPr="000F7F0C">
        <w:rPr>
          <w:rFonts w:ascii="Century Gothic" w:hAnsi="Century Gothic"/>
          <w:bCs w:val="0"/>
          <w:sz w:val="22"/>
          <w:szCs w:val="22"/>
          <w:lang w:eastAsia="fr-BE"/>
        </w:rPr>
        <w:t xml:space="preserve"> DBFM(O)-formule beschikken over een budget voor kunstintegratie. De exacte wijze waarop de kunstintegratie uitgewerkt wordt, verschilt van project tot project.</w:t>
      </w:r>
    </w:p>
    <w:p w14:paraId="2ACF8629" w14:textId="77777777" w:rsidR="000F7F0C" w:rsidRPr="000F7F0C" w:rsidRDefault="000F7F0C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p w14:paraId="42C1601F" w14:textId="602AD849" w:rsidR="00C06714" w:rsidRDefault="000F7F0C" w:rsidP="00C06714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  <w:r w:rsidRPr="000F7F0C">
        <w:rPr>
          <w:rFonts w:ascii="Century Gothic" w:hAnsi="Century Gothic"/>
          <w:bCs w:val="0"/>
          <w:sz w:val="22"/>
          <w:szCs w:val="22"/>
          <w:lang w:eastAsia="fr-BE"/>
        </w:rPr>
        <w:t>Volgende budgetten zijn beschikbaar gesteld:</w:t>
      </w:r>
    </w:p>
    <w:p w14:paraId="61348DC1" w14:textId="77777777" w:rsidR="00C06714" w:rsidRDefault="00C06714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tbl>
      <w:tblPr>
        <w:tblStyle w:val="Grilledutableau"/>
        <w:tblW w:w="0" w:type="auto"/>
        <w:tblInd w:w="380" w:type="dxa"/>
        <w:tblLook w:val="04A0" w:firstRow="1" w:lastRow="0" w:firstColumn="1" w:lastColumn="0" w:noHBand="0" w:noVBand="1"/>
      </w:tblPr>
      <w:tblGrid>
        <w:gridCol w:w="3132"/>
        <w:gridCol w:w="2983"/>
        <w:gridCol w:w="2567"/>
      </w:tblGrid>
      <w:tr w:rsidR="00C06714" w14:paraId="64268A00" w14:textId="77777777" w:rsidTr="00C06714">
        <w:tc>
          <w:tcPr>
            <w:tcW w:w="3132" w:type="dxa"/>
          </w:tcPr>
          <w:p w14:paraId="72D23219" w14:textId="15B9C09B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Instellingen</w:t>
            </w:r>
          </w:p>
        </w:tc>
        <w:tc>
          <w:tcPr>
            <w:tcW w:w="2983" w:type="dxa"/>
          </w:tcPr>
          <w:p w14:paraId="04D8F02F" w14:textId="159DDA66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C06714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Gepland bedrag</w:t>
            </w:r>
          </w:p>
        </w:tc>
        <w:tc>
          <w:tcPr>
            <w:tcW w:w="2567" w:type="dxa"/>
          </w:tcPr>
          <w:p w14:paraId="1182DB5F" w14:textId="3B57D724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proofErr w:type="spellStart"/>
            <w:r w:rsidRPr="00C06714">
              <w:rPr>
                <w:rFonts w:ascii="Century Gothic" w:hAnsi="Century Gothic"/>
                <w:sz w:val="22"/>
                <w:szCs w:val="22"/>
                <w:lang w:val="fr-FR"/>
              </w:rPr>
              <w:t>Toegekend</w:t>
            </w:r>
            <w:proofErr w:type="spellEnd"/>
            <w:r w:rsidRPr="00C06714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6714">
              <w:rPr>
                <w:rFonts w:ascii="Century Gothic" w:hAnsi="Century Gothic"/>
                <w:sz w:val="22"/>
                <w:szCs w:val="22"/>
                <w:lang w:val="fr-FR"/>
              </w:rPr>
              <w:t>bedrag</w:t>
            </w:r>
            <w:proofErr w:type="spellEnd"/>
          </w:p>
        </w:tc>
      </w:tr>
      <w:tr w:rsidR="00C06714" w14:paraId="54E6BDFC" w14:textId="3ED0E9AD" w:rsidTr="002D171D">
        <w:tc>
          <w:tcPr>
            <w:tcW w:w="3132" w:type="dxa"/>
          </w:tcPr>
          <w:p w14:paraId="068B30C0" w14:textId="2A707F7B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Gevangenis van Haren</w:t>
            </w:r>
          </w:p>
        </w:tc>
        <w:tc>
          <w:tcPr>
            <w:tcW w:w="2983" w:type="dxa"/>
          </w:tcPr>
          <w:p w14:paraId="24D9DC57" w14:textId="068D820E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1.000.000 euro excl. BTW</w:t>
            </w:r>
          </w:p>
        </w:tc>
        <w:tc>
          <w:tcPr>
            <w:tcW w:w="2567" w:type="dxa"/>
          </w:tcPr>
          <w:p w14:paraId="6FA16A56" w14:textId="430E3E51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/</w:t>
            </w:r>
          </w:p>
        </w:tc>
      </w:tr>
      <w:tr w:rsidR="00C06714" w14:paraId="23415996" w14:textId="1E7952F1" w:rsidTr="002D171D">
        <w:tc>
          <w:tcPr>
            <w:tcW w:w="3132" w:type="dxa"/>
          </w:tcPr>
          <w:p w14:paraId="33135838" w14:textId="23A78E75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Gevangenis van Antwerpen</w:t>
            </w:r>
          </w:p>
        </w:tc>
        <w:tc>
          <w:tcPr>
            <w:tcW w:w="2983" w:type="dxa"/>
          </w:tcPr>
          <w:p w14:paraId="082C36DC" w14:textId="4B913ABD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500.000 euro excl. BTW</w:t>
            </w:r>
          </w:p>
        </w:tc>
        <w:tc>
          <w:tcPr>
            <w:tcW w:w="2567" w:type="dxa"/>
          </w:tcPr>
          <w:p w14:paraId="2F6F9808" w14:textId="14798D15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/</w:t>
            </w:r>
          </w:p>
        </w:tc>
      </w:tr>
      <w:tr w:rsidR="00C06714" w14:paraId="17410665" w14:textId="67283263" w:rsidTr="002D171D">
        <w:tc>
          <w:tcPr>
            <w:tcW w:w="3132" w:type="dxa"/>
          </w:tcPr>
          <w:p w14:paraId="1D1683CB" w14:textId="19129216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Gevangenis van Beveren</w:t>
            </w:r>
          </w:p>
        </w:tc>
        <w:tc>
          <w:tcPr>
            <w:tcW w:w="2983" w:type="dxa"/>
          </w:tcPr>
          <w:p w14:paraId="03CAD459" w14:textId="1D8733B6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500.000 euro excl. BTW</w:t>
            </w:r>
          </w:p>
        </w:tc>
        <w:tc>
          <w:tcPr>
            <w:tcW w:w="2567" w:type="dxa"/>
          </w:tcPr>
          <w:p w14:paraId="0C21E4BF" w14:textId="16262870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329.000€</w:t>
            </w:r>
          </w:p>
        </w:tc>
      </w:tr>
      <w:tr w:rsidR="00C06714" w14:paraId="6C563491" w14:textId="0B5132A1" w:rsidTr="002D171D">
        <w:tc>
          <w:tcPr>
            <w:tcW w:w="3132" w:type="dxa"/>
          </w:tcPr>
          <w:p w14:paraId="349EFCAD" w14:textId="25D5B175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Gevangenis van Marche-en-Famenne</w:t>
            </w:r>
          </w:p>
        </w:tc>
        <w:tc>
          <w:tcPr>
            <w:tcW w:w="2983" w:type="dxa"/>
          </w:tcPr>
          <w:p w14:paraId="5250443A" w14:textId="66D798CB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500.000 euro excl. BTW</w:t>
            </w:r>
          </w:p>
        </w:tc>
        <w:tc>
          <w:tcPr>
            <w:tcW w:w="2567" w:type="dxa"/>
          </w:tcPr>
          <w:p w14:paraId="451009A7" w14:textId="50EA00F1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279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.</w:t>
            </w: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135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€</w:t>
            </w:r>
          </w:p>
        </w:tc>
      </w:tr>
      <w:tr w:rsidR="00C06714" w14:paraId="53EA422B" w14:textId="134F2A3B" w:rsidTr="002D171D">
        <w:tc>
          <w:tcPr>
            <w:tcW w:w="3132" w:type="dxa"/>
          </w:tcPr>
          <w:p w14:paraId="422B942A" w14:textId="07DAADF7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Gevangenis van Leuze-en-Hainaut</w:t>
            </w:r>
          </w:p>
        </w:tc>
        <w:tc>
          <w:tcPr>
            <w:tcW w:w="2983" w:type="dxa"/>
          </w:tcPr>
          <w:p w14:paraId="1CDFE1E8" w14:textId="19F5603F" w:rsidR="00C06714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0F7F0C"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  <w:t>500.000 euro excl. BTW</w:t>
            </w:r>
          </w:p>
        </w:tc>
        <w:tc>
          <w:tcPr>
            <w:tcW w:w="2567" w:type="dxa"/>
          </w:tcPr>
          <w:p w14:paraId="5F13D5C0" w14:textId="3C32F67E" w:rsidR="00C06714" w:rsidRPr="000F7F0C" w:rsidRDefault="00C06714" w:rsidP="00C06714">
            <w:pPr>
              <w:spacing w:line="276" w:lineRule="auto"/>
              <w:jc w:val="both"/>
              <w:rPr>
                <w:rFonts w:ascii="Century Gothic" w:hAnsi="Century Gothic"/>
                <w:bCs w:val="0"/>
                <w:sz w:val="22"/>
                <w:szCs w:val="22"/>
                <w:lang w:eastAsia="fr-BE"/>
              </w:rPr>
            </w:pP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475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.</w:t>
            </w: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831,24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€</w:t>
            </w:r>
          </w:p>
        </w:tc>
      </w:tr>
    </w:tbl>
    <w:p w14:paraId="6FFEA3C7" w14:textId="04D81427" w:rsidR="00FD79AE" w:rsidRDefault="00FD79AE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p w14:paraId="42EA2248" w14:textId="77777777" w:rsidR="006A0758" w:rsidRPr="00F60CD3" w:rsidRDefault="006A0758" w:rsidP="006A0758">
      <w:pP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</w:pPr>
    </w:p>
    <w:p w14:paraId="5B52E3A4" w14:textId="77777777" w:rsidR="00C06714" w:rsidRPr="00F60CD3" w:rsidRDefault="00C06714" w:rsidP="00C06714">
      <w:pP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</w:pP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Momenteel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wordt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het concept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voor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de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i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ntegratie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van kunst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</w:t>
      </w:r>
      <w:r w:rsidRPr="00FD7B45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in de toekomstige nieuwe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gevangenis van Antwerpen nog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uitgewerkt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.</w:t>
      </w:r>
    </w:p>
    <w:p w14:paraId="15F3EBD7" w14:textId="77777777" w:rsidR="00C06714" w:rsidRPr="00F60CD3" w:rsidRDefault="00C06714" w:rsidP="00C06714">
      <w:pP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</w:pPr>
    </w:p>
    <w:p w14:paraId="49AB41BD" w14:textId="77777777" w:rsidR="00C06714" w:rsidRPr="00F60CD3" w:rsidRDefault="00C06714" w:rsidP="00C06714">
      <w:pPr>
        <w:rPr>
          <w:rFonts w:ascii="Century Gothic" w:eastAsia="Calibri" w:hAnsi="Century Gothic" w:cs="Calibri Light"/>
          <w:bCs w:val="0"/>
          <w:sz w:val="22"/>
          <w:szCs w:val="22"/>
          <w:highlight w:val="yellow"/>
          <w:lang w:eastAsia="en-US"/>
        </w:rPr>
      </w:pP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Er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werden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dus nog geen concret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e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kunstwerken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gekozen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en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we bekijken momenteel hoe we kunnen samenwerken met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 het Koninklijk Conservatorium 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 xml:space="preserve">van </w:t>
      </w:r>
      <w:r w:rsidRPr="00F60CD3"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Antwerpen</w:t>
      </w:r>
      <w:r>
        <w:rPr>
          <w:rFonts w:ascii="Century Gothic" w:eastAsia="Calibri" w:hAnsi="Century Gothic" w:cs="Calibri Light"/>
          <w:bCs w:val="0"/>
          <w:sz w:val="22"/>
          <w:szCs w:val="22"/>
          <w:lang w:eastAsia="en-US"/>
        </w:rPr>
        <w:t>.</w:t>
      </w:r>
    </w:p>
    <w:p w14:paraId="559B3D35" w14:textId="77777777" w:rsidR="006A0758" w:rsidRDefault="006A0758" w:rsidP="00B747C7">
      <w:pPr>
        <w:rPr>
          <w:rFonts w:ascii="Calibri Light" w:eastAsia="Calibri" w:hAnsi="Calibri Light" w:cs="Calibri Light"/>
          <w:bCs w:val="0"/>
          <w:sz w:val="22"/>
          <w:szCs w:val="22"/>
          <w:highlight w:val="yellow"/>
          <w:lang w:eastAsia="en-US"/>
        </w:rPr>
      </w:pPr>
    </w:p>
    <w:p w14:paraId="7089DC61" w14:textId="77777777" w:rsidR="00FD79AE" w:rsidRDefault="00FD79AE" w:rsidP="00C259ED">
      <w:pPr>
        <w:spacing w:line="276" w:lineRule="auto"/>
        <w:ind w:left="380"/>
        <w:jc w:val="both"/>
        <w:rPr>
          <w:rFonts w:ascii="Century Gothic" w:hAnsi="Century Gothic"/>
          <w:bCs w:val="0"/>
          <w:sz w:val="22"/>
          <w:szCs w:val="22"/>
          <w:lang w:eastAsia="fr-BE"/>
        </w:rPr>
      </w:pPr>
    </w:p>
    <w:p w14:paraId="73B6A309" w14:textId="77777777" w:rsidR="001D7BCF" w:rsidRPr="001D7BCF" w:rsidRDefault="001D7BCF" w:rsidP="003C0711">
      <w:pPr>
        <w:pStyle w:val="En-tte"/>
        <w:tabs>
          <w:tab w:val="left" w:pos="720"/>
        </w:tabs>
        <w:spacing w:line="276" w:lineRule="auto"/>
        <w:jc w:val="both"/>
        <w:rPr>
          <w:rFonts w:ascii="Arial" w:hAnsi="Arial"/>
          <w:lang w:val="nl-NL"/>
        </w:rPr>
      </w:pPr>
    </w:p>
    <w:p w14:paraId="3A0E7F13" w14:textId="77777777" w:rsidR="00BB75EF" w:rsidRPr="00BB75EF" w:rsidRDefault="00BB75EF" w:rsidP="00BB75EF">
      <w:pPr>
        <w:jc w:val="center"/>
        <w:rPr>
          <w:rFonts w:ascii="Century Gothic" w:hAnsi="Century Gothic"/>
          <w:b/>
          <w:bCs w:val="0"/>
          <w:color w:val="548DD4" w:themeColor="text2" w:themeTint="99"/>
          <w:lang w:val="fr-FR"/>
        </w:rPr>
      </w:pPr>
      <w:bookmarkStart w:id="2" w:name="_Hlk56075988"/>
      <w:r w:rsidRPr="00BB75EF">
        <w:rPr>
          <w:rFonts w:ascii="Century Gothic" w:hAnsi="Century Gothic"/>
          <w:b/>
          <w:bCs w:val="0"/>
          <w:color w:val="548DD4" w:themeColor="text2" w:themeTint="99"/>
          <w:lang w:val="fr-FR"/>
        </w:rPr>
        <w:t>Mathieu MICHEL</w:t>
      </w:r>
    </w:p>
    <w:p w14:paraId="4083F89F" w14:textId="2F377847" w:rsidR="009B0CE7" w:rsidRPr="00BB75EF" w:rsidRDefault="00BB75EF" w:rsidP="00BB75EF">
      <w:pPr>
        <w:jc w:val="center"/>
        <w:rPr>
          <w:rFonts w:ascii="Century Gothic" w:hAnsi="Century Gothic"/>
          <w:b/>
          <w:bCs w:val="0"/>
          <w:lang w:val="fr-FR"/>
        </w:rPr>
      </w:pPr>
      <w:bookmarkStart w:id="3" w:name="_Hlk56076176"/>
      <w:r w:rsidRPr="00BB75EF">
        <w:rPr>
          <w:rFonts w:ascii="Century Gothic" w:hAnsi="Century Gothic"/>
          <w:b/>
          <w:bCs w:val="0"/>
          <w:lang w:val="fr-FR"/>
        </w:rPr>
        <w:t xml:space="preserve">Secrétaire d’État à la Digitalisation, chargé de la Simplification administrative, de la Protection de la vie privée et de la Régie des </w:t>
      </w:r>
      <w:r w:rsidR="006711DE">
        <w:rPr>
          <w:rFonts w:ascii="Century Gothic" w:hAnsi="Century Gothic"/>
          <w:b/>
          <w:bCs w:val="0"/>
          <w:lang w:val="fr-FR"/>
        </w:rPr>
        <w:t>B</w:t>
      </w:r>
      <w:r w:rsidRPr="00BB75EF">
        <w:rPr>
          <w:rFonts w:ascii="Century Gothic" w:hAnsi="Century Gothic"/>
          <w:b/>
          <w:bCs w:val="0"/>
          <w:lang w:val="fr-FR"/>
        </w:rPr>
        <w:t>âtiments, adjoint au Premier Ministre</w:t>
      </w:r>
    </w:p>
    <w:bookmarkEnd w:id="2"/>
    <w:bookmarkEnd w:id="3"/>
    <w:p w14:paraId="21E5D08B" w14:textId="77777777" w:rsidR="009B0CE7" w:rsidRPr="009B0CE7" w:rsidRDefault="009B0CE7" w:rsidP="009B0CE7">
      <w:pPr>
        <w:rPr>
          <w:rFonts w:ascii="Arial" w:hAnsi="Arial"/>
          <w:lang w:val="fr-FR"/>
        </w:rPr>
      </w:pPr>
    </w:p>
    <w:p w14:paraId="155DC965" w14:textId="01E5B2F9" w:rsidR="001E756A" w:rsidRPr="006325F8" w:rsidRDefault="009B0CE7" w:rsidP="009B0CE7">
      <w:pPr>
        <w:jc w:val="both"/>
        <w:rPr>
          <w:rFonts w:ascii="Century Gothic" w:hAnsi="Century Gothic"/>
          <w:b/>
          <w:lang w:val="fr-FR"/>
        </w:rPr>
      </w:pPr>
      <w:r w:rsidRPr="006325F8">
        <w:rPr>
          <w:rFonts w:ascii="Century Gothic" w:hAnsi="Century Gothic"/>
          <w:b/>
          <w:lang w:val="fr-FR"/>
        </w:rPr>
        <w:t>Réponse à</w:t>
      </w:r>
      <w:r w:rsidR="004C613D" w:rsidRPr="006325F8">
        <w:rPr>
          <w:rFonts w:ascii="Century Gothic" w:hAnsi="Century Gothic"/>
          <w:b/>
          <w:lang w:val="fr-FR"/>
        </w:rPr>
        <w:t xml:space="preserve"> la question parleme</w:t>
      </w:r>
      <w:r w:rsidR="00066C39" w:rsidRPr="006325F8">
        <w:rPr>
          <w:rFonts w:ascii="Century Gothic" w:hAnsi="Century Gothic"/>
          <w:b/>
          <w:lang w:val="fr-FR"/>
        </w:rPr>
        <w:t>ntaire</w:t>
      </w:r>
      <w:r w:rsidR="00A7623B">
        <w:rPr>
          <w:rFonts w:ascii="Century Gothic" w:hAnsi="Century Gothic"/>
          <w:b/>
          <w:lang w:val="fr-FR"/>
        </w:rPr>
        <w:t xml:space="preserve"> écrite</w:t>
      </w:r>
      <w:r w:rsidR="00066C39" w:rsidRPr="006325F8">
        <w:rPr>
          <w:rFonts w:ascii="Century Gothic" w:hAnsi="Century Gothic"/>
          <w:b/>
          <w:lang w:val="fr-FR"/>
        </w:rPr>
        <w:t xml:space="preserve"> n° </w:t>
      </w:r>
      <w:r w:rsidR="006F1BFA">
        <w:rPr>
          <w:rFonts w:ascii="Century Gothic" w:hAnsi="Century Gothic"/>
          <w:b/>
          <w:lang w:val="fr-FR"/>
        </w:rPr>
        <w:t>586</w:t>
      </w:r>
      <w:r w:rsidR="00066C39" w:rsidRPr="006325F8">
        <w:rPr>
          <w:rFonts w:ascii="Century Gothic" w:hAnsi="Century Gothic"/>
          <w:b/>
          <w:lang w:val="fr-FR"/>
        </w:rPr>
        <w:t xml:space="preserve">, posée le </w:t>
      </w:r>
      <w:r w:rsidR="006F1BFA">
        <w:rPr>
          <w:rFonts w:ascii="Century Gothic" w:hAnsi="Century Gothic"/>
          <w:b/>
          <w:lang w:val="fr-FR"/>
        </w:rPr>
        <w:t xml:space="preserve">20 novembre </w:t>
      </w:r>
      <w:r w:rsidR="005229BC">
        <w:rPr>
          <w:rFonts w:ascii="Century Gothic" w:hAnsi="Century Gothic"/>
          <w:b/>
          <w:lang w:val="fr-FR"/>
        </w:rPr>
        <w:t>2023</w:t>
      </w:r>
      <w:r w:rsidR="00F87A72" w:rsidRPr="006325F8">
        <w:rPr>
          <w:rFonts w:ascii="Century Gothic" w:hAnsi="Century Gothic"/>
          <w:b/>
          <w:lang w:val="fr-FR"/>
        </w:rPr>
        <w:t xml:space="preserve"> </w:t>
      </w:r>
      <w:r w:rsidR="000D197A" w:rsidRPr="006325F8">
        <w:rPr>
          <w:rFonts w:ascii="Century Gothic" w:hAnsi="Century Gothic"/>
          <w:b/>
          <w:lang w:val="fr-FR"/>
        </w:rPr>
        <w:t>par</w:t>
      </w:r>
      <w:r w:rsidR="00F87A72" w:rsidRPr="006325F8">
        <w:rPr>
          <w:rFonts w:ascii="Century Gothic" w:hAnsi="Century Gothic"/>
          <w:b/>
          <w:lang w:val="fr-FR"/>
        </w:rPr>
        <w:t xml:space="preserve"> </w:t>
      </w:r>
      <w:r w:rsidR="006F1BFA">
        <w:rPr>
          <w:rFonts w:ascii="Century Gothic" w:hAnsi="Century Gothic"/>
          <w:b/>
          <w:lang w:val="fr-FR"/>
        </w:rPr>
        <w:t xml:space="preserve">Frank </w:t>
      </w:r>
      <w:proofErr w:type="spellStart"/>
      <w:r w:rsidR="006F1BFA">
        <w:rPr>
          <w:rFonts w:ascii="Century Gothic" w:hAnsi="Century Gothic"/>
          <w:b/>
          <w:lang w:val="fr-FR"/>
        </w:rPr>
        <w:t>Troosters</w:t>
      </w:r>
      <w:proofErr w:type="spellEnd"/>
      <w:r w:rsidR="004C613D" w:rsidRPr="006325F8">
        <w:rPr>
          <w:rFonts w:ascii="Century Gothic" w:hAnsi="Century Gothic"/>
          <w:b/>
          <w:lang w:val="fr-FR"/>
        </w:rPr>
        <w:t>, Député</w:t>
      </w:r>
      <w:r w:rsidRPr="006325F8">
        <w:rPr>
          <w:rFonts w:ascii="Century Gothic" w:hAnsi="Century Gothic"/>
          <w:b/>
          <w:lang w:val="fr-FR"/>
        </w:rPr>
        <w:t xml:space="preserve">, adressée à Monsieur </w:t>
      </w:r>
      <w:r w:rsidR="006325F8" w:rsidRPr="006325F8">
        <w:rPr>
          <w:rFonts w:ascii="Century Gothic" w:hAnsi="Century Gothic"/>
          <w:b/>
          <w:lang w:val="fr-FR"/>
        </w:rPr>
        <w:t>Mathieu MICHEL</w:t>
      </w:r>
      <w:r w:rsidRPr="006325F8">
        <w:rPr>
          <w:rFonts w:ascii="Century Gothic" w:hAnsi="Century Gothic"/>
          <w:b/>
          <w:lang w:val="fr-FR"/>
        </w:rPr>
        <w:t>,</w:t>
      </w:r>
      <w:r w:rsidR="00330331" w:rsidRPr="006325F8">
        <w:rPr>
          <w:rFonts w:ascii="Century Gothic" w:hAnsi="Century Gothic"/>
          <w:b/>
          <w:lang w:val="fr-FR"/>
        </w:rPr>
        <w:t xml:space="preserve"> </w:t>
      </w:r>
      <w:r w:rsidR="006325F8" w:rsidRPr="006325F8">
        <w:rPr>
          <w:rFonts w:ascii="Century Gothic" w:hAnsi="Century Gothic"/>
          <w:b/>
          <w:lang w:val="fr-FR"/>
        </w:rPr>
        <w:t xml:space="preserve">Secrétaire d’État à la Digitalisation, chargé de la Simplification administrative, de la Protection de la vie privée et de la Régie des </w:t>
      </w:r>
      <w:r w:rsidR="006711DE">
        <w:rPr>
          <w:rFonts w:ascii="Century Gothic" w:hAnsi="Century Gothic"/>
          <w:b/>
          <w:lang w:val="fr-FR"/>
        </w:rPr>
        <w:t>B</w:t>
      </w:r>
      <w:r w:rsidR="006325F8" w:rsidRPr="006325F8">
        <w:rPr>
          <w:rFonts w:ascii="Century Gothic" w:hAnsi="Century Gothic"/>
          <w:b/>
          <w:lang w:val="fr-FR"/>
        </w:rPr>
        <w:t>âtiments, adjoint au Premier Ministre</w:t>
      </w:r>
      <w:r w:rsidR="00BD4856">
        <w:rPr>
          <w:rFonts w:ascii="Century Gothic" w:hAnsi="Century Gothic"/>
          <w:b/>
          <w:lang w:val="fr-FR"/>
        </w:rPr>
        <w:t>.</w:t>
      </w:r>
    </w:p>
    <w:p w14:paraId="6A2DC8D3" w14:textId="77777777" w:rsidR="00D06F36" w:rsidRDefault="00D06F36" w:rsidP="009B0CE7">
      <w:pPr>
        <w:jc w:val="both"/>
        <w:rPr>
          <w:rFonts w:ascii="Arial" w:hAnsi="Arial"/>
          <w:b/>
          <w:lang w:val="fr-FR"/>
        </w:rPr>
      </w:pPr>
    </w:p>
    <w:p w14:paraId="7F900001" w14:textId="77777777" w:rsidR="002D171D" w:rsidRDefault="002D171D" w:rsidP="002D171D">
      <w:pPr>
        <w:pStyle w:val="En-tte"/>
        <w:tabs>
          <w:tab w:val="left" w:pos="720"/>
        </w:tabs>
        <w:spacing w:line="276" w:lineRule="auto"/>
        <w:jc w:val="both"/>
        <w:rPr>
          <w:rFonts w:ascii="Century Gothic" w:hAnsi="Century Gothic"/>
          <w:color w:val="000000"/>
          <w:sz w:val="22"/>
          <w:lang w:val="fr-FR"/>
        </w:rPr>
      </w:pPr>
      <w:bookmarkStart w:id="4" w:name="_Hlk124257937"/>
      <w:r>
        <w:rPr>
          <w:rFonts w:ascii="Century Gothic" w:hAnsi="Century Gothic"/>
          <w:color w:val="000000"/>
          <w:sz w:val="22"/>
          <w:lang w:val="fr-FR"/>
        </w:rPr>
        <w:t>En raison d’un problème administratif, je vous prie de trouver ci-dessous, avec un certain retard, les éléments de réponse fournis par la Régie des Bâtiments.</w:t>
      </w:r>
      <w:bookmarkEnd w:id="4"/>
    </w:p>
    <w:p w14:paraId="00A19343" w14:textId="77777777" w:rsidR="00D80017" w:rsidRPr="006325F8" w:rsidRDefault="00D80017" w:rsidP="000D197A">
      <w:pPr>
        <w:pStyle w:val="En-tte"/>
        <w:tabs>
          <w:tab w:val="left" w:pos="720"/>
        </w:tabs>
        <w:spacing w:line="276" w:lineRule="auto"/>
        <w:jc w:val="both"/>
        <w:rPr>
          <w:rFonts w:ascii="Century Gothic" w:hAnsi="Century Gothic" w:cs="Arial"/>
          <w:bCs/>
          <w:color w:val="000000"/>
          <w:sz w:val="22"/>
          <w:szCs w:val="22"/>
          <w:lang w:val="fr-FR"/>
        </w:rPr>
      </w:pPr>
    </w:p>
    <w:p w14:paraId="77666B4B" w14:textId="104623B8" w:rsidR="009B0CE7" w:rsidRPr="007672D4" w:rsidRDefault="00284129" w:rsidP="007672D4">
      <w:pPr>
        <w:pStyle w:val="Paragraphedeliste"/>
        <w:numPr>
          <w:ilvl w:val="0"/>
          <w:numId w:val="17"/>
        </w:num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7672D4">
        <w:rPr>
          <w:rFonts w:ascii="Century Gothic" w:hAnsi="Century Gothic"/>
          <w:sz w:val="22"/>
          <w:szCs w:val="22"/>
          <w:lang w:val="fr-FR"/>
        </w:rPr>
        <w:t xml:space="preserve">Le budget total pour l'intégration des arts était bien de 500 000 euros mais ce montant a été réparti entre plusieurs initiatives afin de mettre en œuvre différentes formes d'art dans divers lieux. L'une de ces initiatives était </w:t>
      </w:r>
      <w:r w:rsidR="004427E5">
        <w:rPr>
          <w:rFonts w:ascii="Century Gothic" w:hAnsi="Century Gothic"/>
          <w:sz w:val="22"/>
          <w:szCs w:val="22"/>
          <w:lang w:val="fr-FR"/>
        </w:rPr>
        <w:t xml:space="preserve">notamment </w:t>
      </w:r>
      <w:r w:rsidRPr="007672D4">
        <w:rPr>
          <w:rFonts w:ascii="Century Gothic" w:hAnsi="Century Gothic"/>
          <w:sz w:val="22"/>
          <w:szCs w:val="22"/>
          <w:lang w:val="fr-FR"/>
        </w:rPr>
        <w:t>un concours organisé en collaboration avec l'Académie royale des beaux-arts de Termonde</w:t>
      </w:r>
      <w:r w:rsidR="000D311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0D311F">
        <w:rPr>
          <w:rFonts w:ascii="Century Gothic" w:hAnsi="Century Gothic"/>
          <w:sz w:val="22"/>
          <w:szCs w:val="22"/>
          <w:lang w:val="fr-FR"/>
        </w:rPr>
        <w:lastRenderedPageBreak/>
        <w:t>(KASK)</w:t>
      </w:r>
      <w:r w:rsidRPr="007672D4">
        <w:rPr>
          <w:rFonts w:ascii="Century Gothic" w:hAnsi="Century Gothic"/>
          <w:sz w:val="22"/>
          <w:szCs w:val="22"/>
          <w:lang w:val="fr-FR"/>
        </w:rPr>
        <w:t>. Un jury composé de membres de la Régie des Bâtiments, du SPF Justice et du consortium a choisi trois œuvres d'art qui seront placées dans la prison.</w:t>
      </w:r>
    </w:p>
    <w:p w14:paraId="0140547C" w14:textId="77777777" w:rsidR="00D80017" w:rsidRPr="007672D4" w:rsidRDefault="00D80017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</w:p>
    <w:p w14:paraId="509A1E66" w14:textId="46DB5D4A" w:rsidR="0051654E" w:rsidRDefault="0051654E" w:rsidP="007672D4">
      <w:pPr>
        <w:pStyle w:val="Paragraphedeliste"/>
        <w:numPr>
          <w:ilvl w:val="0"/>
          <w:numId w:val="17"/>
        </w:num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7672D4">
        <w:rPr>
          <w:rFonts w:ascii="Century Gothic" w:hAnsi="Century Gothic"/>
          <w:sz w:val="22"/>
          <w:szCs w:val="22"/>
          <w:lang w:val="fr-FR"/>
        </w:rPr>
        <w:t xml:space="preserve">Les montants suivants ont été alloués aux projets : </w:t>
      </w:r>
    </w:p>
    <w:p w14:paraId="7C2B7FAC" w14:textId="77777777" w:rsidR="003831D7" w:rsidRPr="003831D7" w:rsidRDefault="003831D7" w:rsidP="003831D7">
      <w:pPr>
        <w:pStyle w:val="Paragraphedeliste"/>
        <w:rPr>
          <w:rFonts w:ascii="Century Gothic" w:hAnsi="Century Gothic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3831D7" w14:paraId="42B9340E" w14:textId="77777777" w:rsidTr="003831D7">
        <w:tc>
          <w:tcPr>
            <w:tcW w:w="7366" w:type="dxa"/>
          </w:tcPr>
          <w:p w14:paraId="5095624E" w14:textId="2B6CA4FF" w:rsidR="003831D7" w:rsidRDefault="003831D7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Portes de cellules (portes de cellules originales de l'ancienne prison de Termonde)</w:t>
            </w:r>
          </w:p>
        </w:tc>
        <w:tc>
          <w:tcPr>
            <w:tcW w:w="1696" w:type="dxa"/>
          </w:tcPr>
          <w:p w14:paraId="0DE91AE3" w14:textId="3A6AEAB4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16 500 €</w:t>
            </w:r>
          </w:p>
        </w:tc>
      </w:tr>
      <w:tr w:rsidR="003831D7" w14:paraId="6770A0AE" w14:textId="77777777" w:rsidTr="003831D7">
        <w:tc>
          <w:tcPr>
            <w:tcW w:w="7366" w:type="dxa"/>
          </w:tcPr>
          <w:p w14:paraId="560EE2C3" w14:textId="59E2FF89" w:rsidR="003831D7" w:rsidRDefault="003831D7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Reportage photo (photos en noir et blanc de l’ancienne prison de Termonde)</w:t>
            </w:r>
          </w:p>
        </w:tc>
        <w:tc>
          <w:tcPr>
            <w:tcW w:w="1696" w:type="dxa"/>
          </w:tcPr>
          <w:p w14:paraId="141E3F57" w14:textId="7BB12559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4 900€</w:t>
            </w:r>
          </w:p>
        </w:tc>
      </w:tr>
      <w:tr w:rsidR="003831D7" w14:paraId="602245A1" w14:textId="77777777" w:rsidTr="003831D7">
        <w:tc>
          <w:tcPr>
            <w:tcW w:w="7366" w:type="dxa"/>
          </w:tcPr>
          <w:p w14:paraId="66D11644" w14:textId="03F3E08D" w:rsidR="003831D7" w:rsidRDefault="004505E9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Rose des vents (installation d'architecte)</w:t>
            </w:r>
          </w:p>
        </w:tc>
        <w:tc>
          <w:tcPr>
            <w:tcW w:w="1696" w:type="dxa"/>
          </w:tcPr>
          <w:p w14:paraId="7E500D7C" w14:textId="003FF8F5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43 000 €</w:t>
            </w:r>
          </w:p>
        </w:tc>
      </w:tr>
      <w:tr w:rsidR="003831D7" w14:paraId="0772BB89" w14:textId="77777777" w:rsidTr="003831D7">
        <w:tc>
          <w:tcPr>
            <w:tcW w:w="7366" w:type="dxa"/>
          </w:tcPr>
          <w:p w14:paraId="1DD62DCC" w14:textId="315C9154" w:rsidR="003831D7" w:rsidRDefault="004505E9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Tête de cheval</w:t>
            </w:r>
          </w:p>
        </w:tc>
        <w:tc>
          <w:tcPr>
            <w:tcW w:w="1696" w:type="dxa"/>
          </w:tcPr>
          <w:p w14:paraId="3CA7ABB3" w14:textId="197B609C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5 500 €</w:t>
            </w:r>
          </w:p>
        </w:tc>
      </w:tr>
      <w:tr w:rsidR="003831D7" w14:paraId="4BAE5ABC" w14:textId="77777777" w:rsidTr="003831D7">
        <w:tc>
          <w:tcPr>
            <w:tcW w:w="7366" w:type="dxa"/>
          </w:tcPr>
          <w:p w14:paraId="57913183" w14:textId="1D2941EC" w:rsidR="003831D7" w:rsidRDefault="004505E9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Pochoirs Jaune</w:t>
            </w:r>
          </w:p>
        </w:tc>
        <w:tc>
          <w:tcPr>
            <w:tcW w:w="1696" w:type="dxa"/>
          </w:tcPr>
          <w:p w14:paraId="78255803" w14:textId="2770D723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50 000 €</w:t>
            </w:r>
          </w:p>
        </w:tc>
      </w:tr>
      <w:tr w:rsidR="003831D7" w14:paraId="0AE48330" w14:textId="77777777" w:rsidTr="003831D7">
        <w:tc>
          <w:tcPr>
            <w:tcW w:w="7366" w:type="dxa"/>
          </w:tcPr>
          <w:p w14:paraId="7ADBAAA5" w14:textId="1CEA2146" w:rsidR="003831D7" w:rsidRDefault="004505E9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Street Art (Noir, Océane)</w:t>
            </w:r>
          </w:p>
        </w:tc>
        <w:tc>
          <w:tcPr>
            <w:tcW w:w="1696" w:type="dxa"/>
          </w:tcPr>
          <w:p w14:paraId="582E7FAA" w14:textId="10988A0E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90 000 €</w:t>
            </w:r>
          </w:p>
        </w:tc>
      </w:tr>
      <w:tr w:rsidR="003831D7" w14:paraId="1F7AB6BB" w14:textId="77777777" w:rsidTr="003831D7">
        <w:tc>
          <w:tcPr>
            <w:tcW w:w="7366" w:type="dxa"/>
          </w:tcPr>
          <w:p w14:paraId="7B898786" w14:textId="3386716E" w:rsidR="003831D7" w:rsidRDefault="004505E9" w:rsidP="003831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 xml:space="preserve">Œuvres d'art </w:t>
            </w:r>
            <w:proofErr w:type="spellStart"/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Kask</w:t>
            </w:r>
            <w:proofErr w:type="spellEnd"/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 xml:space="preserve"> (concours, 3 œuvres d'art)</w:t>
            </w:r>
          </w:p>
        </w:tc>
        <w:tc>
          <w:tcPr>
            <w:tcW w:w="1696" w:type="dxa"/>
          </w:tcPr>
          <w:p w14:paraId="66211DA2" w14:textId="39292CC3" w:rsidR="003831D7" w:rsidRDefault="003831D7" w:rsidP="0090467B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110 000€</w:t>
            </w:r>
          </w:p>
        </w:tc>
      </w:tr>
    </w:tbl>
    <w:p w14:paraId="6896CC60" w14:textId="77777777" w:rsidR="003831D7" w:rsidRPr="003831D7" w:rsidRDefault="003831D7" w:rsidP="003831D7">
      <w:pPr>
        <w:spacing w:line="276" w:lineRule="auto"/>
        <w:jc w:val="both"/>
        <w:rPr>
          <w:rFonts w:ascii="Century Gothic" w:hAnsi="Century Gothic"/>
          <w:sz w:val="22"/>
          <w:szCs w:val="22"/>
          <w:lang w:val="fr-FR"/>
        </w:rPr>
      </w:pPr>
    </w:p>
    <w:p w14:paraId="2A75D9FC" w14:textId="6DD4F440" w:rsidR="005410B3" w:rsidRPr="007672D4" w:rsidRDefault="005410B3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7672D4">
        <w:rPr>
          <w:rFonts w:ascii="Century Gothic" w:hAnsi="Century Gothic"/>
          <w:sz w:val="22"/>
          <w:szCs w:val="22"/>
          <w:lang w:val="fr-FR"/>
        </w:rPr>
        <w:t xml:space="preserve">Le </w:t>
      </w:r>
      <w:r w:rsidR="004427E5">
        <w:rPr>
          <w:rFonts w:ascii="Century Gothic" w:hAnsi="Century Gothic"/>
          <w:sz w:val="22"/>
          <w:szCs w:val="22"/>
          <w:lang w:val="fr-FR"/>
        </w:rPr>
        <w:t xml:space="preserve">solde du </w:t>
      </w:r>
      <w:r w:rsidRPr="007672D4">
        <w:rPr>
          <w:rFonts w:ascii="Century Gothic" w:hAnsi="Century Gothic"/>
          <w:sz w:val="22"/>
          <w:szCs w:val="22"/>
          <w:lang w:val="fr-FR"/>
        </w:rPr>
        <w:t>montant sera utilisé pour des initiatives et des ateliers avec les détenus.</w:t>
      </w:r>
    </w:p>
    <w:p w14:paraId="7B993442" w14:textId="3F76C243" w:rsidR="00D80017" w:rsidRPr="007672D4" w:rsidRDefault="00D80017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</w:p>
    <w:p w14:paraId="17FDF8D9" w14:textId="46ECCE61" w:rsidR="00FC5BEA" w:rsidRPr="007672D4" w:rsidRDefault="00880E35" w:rsidP="00FC5BEA">
      <w:pPr>
        <w:pStyle w:val="Paragraphedeliste"/>
        <w:numPr>
          <w:ilvl w:val="0"/>
          <w:numId w:val="17"/>
        </w:num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FC5BEA">
        <w:rPr>
          <w:rFonts w:ascii="Century Gothic" w:hAnsi="Century Gothic"/>
          <w:sz w:val="22"/>
          <w:szCs w:val="22"/>
          <w:lang w:val="fr-FR"/>
        </w:rPr>
        <w:t xml:space="preserve">Nous avons opté pour une collaboration avec l'académie locale afin de maintenir une certaine implication locale. </w:t>
      </w:r>
    </w:p>
    <w:p w14:paraId="7DAA0DE6" w14:textId="77777777" w:rsidR="00880E35" w:rsidRPr="00FC5BEA" w:rsidRDefault="00880E35" w:rsidP="002D171D">
      <w:pPr>
        <w:pStyle w:val="Paragraphedeliste"/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</w:p>
    <w:p w14:paraId="4A074899" w14:textId="1DAB341D" w:rsidR="00D80017" w:rsidRPr="002D171D" w:rsidRDefault="00880E35" w:rsidP="002D171D">
      <w:pPr>
        <w:pStyle w:val="Paragraphedeliste"/>
        <w:numPr>
          <w:ilvl w:val="0"/>
          <w:numId w:val="17"/>
        </w:num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2D171D">
        <w:rPr>
          <w:rFonts w:ascii="Century Gothic" w:hAnsi="Century Gothic"/>
          <w:sz w:val="22"/>
          <w:szCs w:val="22"/>
          <w:lang w:val="fr-FR"/>
        </w:rPr>
        <w:t xml:space="preserve">Tous les </w:t>
      </w:r>
      <w:r w:rsidR="004427E5" w:rsidRPr="002D171D">
        <w:rPr>
          <w:rFonts w:ascii="Century Gothic" w:hAnsi="Century Gothic"/>
          <w:sz w:val="22"/>
          <w:szCs w:val="22"/>
          <w:lang w:val="fr-FR"/>
        </w:rPr>
        <w:t xml:space="preserve">établissements </w:t>
      </w:r>
      <w:r w:rsidRPr="002D171D">
        <w:rPr>
          <w:rFonts w:ascii="Century Gothic" w:hAnsi="Century Gothic"/>
          <w:sz w:val="22"/>
          <w:szCs w:val="22"/>
          <w:lang w:val="fr-FR"/>
        </w:rPr>
        <w:t>pénitenciers construits selon la formule DBFM(O) disposent d'un budget pour l'intégration d'œuvres d'art. La manière exacte dont l'intégration artistique est réalisée varie d'un projet à l'autre.</w:t>
      </w:r>
    </w:p>
    <w:p w14:paraId="51141966" w14:textId="77777777" w:rsidR="00880E35" w:rsidRPr="007672D4" w:rsidRDefault="00880E35" w:rsidP="007672D4">
      <w:pPr>
        <w:pStyle w:val="Paragraphedeliste"/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</w:p>
    <w:p w14:paraId="7E617790" w14:textId="33930B1F" w:rsidR="00880E35" w:rsidRDefault="00880E35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  <w:r w:rsidRPr="007672D4">
        <w:rPr>
          <w:rFonts w:ascii="Century Gothic" w:hAnsi="Century Gothic"/>
          <w:sz w:val="22"/>
          <w:szCs w:val="22"/>
          <w:lang w:val="fr-FR"/>
        </w:rPr>
        <w:t>Les budgets suivants ont été mis à disposition :</w:t>
      </w:r>
    </w:p>
    <w:p w14:paraId="2B1E6214" w14:textId="47A56D7C" w:rsidR="00436FAB" w:rsidRDefault="00436FAB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FR"/>
        </w:rPr>
      </w:pPr>
    </w:p>
    <w:tbl>
      <w:tblPr>
        <w:tblStyle w:val="Grilledutableau"/>
        <w:tblW w:w="0" w:type="auto"/>
        <w:tblInd w:w="380" w:type="dxa"/>
        <w:tblLook w:val="04A0" w:firstRow="1" w:lastRow="0" w:firstColumn="1" w:lastColumn="0" w:noHBand="0" w:noVBand="1"/>
      </w:tblPr>
      <w:tblGrid>
        <w:gridCol w:w="3099"/>
        <w:gridCol w:w="2876"/>
        <w:gridCol w:w="2707"/>
      </w:tblGrid>
      <w:tr w:rsidR="0035302D" w14:paraId="6C022295" w14:textId="77777777" w:rsidTr="0035302D">
        <w:tc>
          <w:tcPr>
            <w:tcW w:w="3099" w:type="dxa"/>
          </w:tcPr>
          <w:p w14:paraId="5E1D3E64" w14:textId="55936E5A" w:rsidR="0035302D" w:rsidRPr="007672D4" w:rsidRDefault="0035302D" w:rsidP="007672D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Etablissement</w:t>
            </w:r>
          </w:p>
        </w:tc>
        <w:tc>
          <w:tcPr>
            <w:tcW w:w="2876" w:type="dxa"/>
          </w:tcPr>
          <w:p w14:paraId="22EF7173" w14:textId="1C015051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Montant prévu</w:t>
            </w:r>
          </w:p>
        </w:tc>
        <w:tc>
          <w:tcPr>
            <w:tcW w:w="2707" w:type="dxa"/>
          </w:tcPr>
          <w:p w14:paraId="56E00A90" w14:textId="19E1D60C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Montant accordé</w:t>
            </w:r>
          </w:p>
        </w:tc>
      </w:tr>
      <w:tr w:rsidR="0035302D" w14:paraId="143AE9BE" w14:textId="0B6F288A" w:rsidTr="002D171D">
        <w:tc>
          <w:tcPr>
            <w:tcW w:w="3099" w:type="dxa"/>
          </w:tcPr>
          <w:p w14:paraId="6099893B" w14:textId="3DC5E115" w:rsidR="0035302D" w:rsidRDefault="0035302D" w:rsidP="007672D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 xml:space="preserve">Prison de </w:t>
            </w:r>
            <w:proofErr w:type="spellStart"/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Haren</w:t>
            </w:r>
            <w:proofErr w:type="spellEnd"/>
          </w:p>
        </w:tc>
        <w:tc>
          <w:tcPr>
            <w:tcW w:w="2876" w:type="dxa"/>
          </w:tcPr>
          <w:p w14:paraId="7D327838" w14:textId="1B129B05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1 000 000 € hors TVA</w:t>
            </w:r>
          </w:p>
        </w:tc>
        <w:tc>
          <w:tcPr>
            <w:tcW w:w="2707" w:type="dxa"/>
          </w:tcPr>
          <w:p w14:paraId="4272FE84" w14:textId="20601EF2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/</w:t>
            </w:r>
          </w:p>
        </w:tc>
      </w:tr>
      <w:tr w:rsidR="0035302D" w14:paraId="4C32E771" w14:textId="509AD343" w:rsidTr="002D171D">
        <w:tc>
          <w:tcPr>
            <w:tcW w:w="3099" w:type="dxa"/>
          </w:tcPr>
          <w:p w14:paraId="3325D8FE" w14:textId="6B588D4C" w:rsidR="0035302D" w:rsidRDefault="0035302D" w:rsidP="007672D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Prison d'Anvers</w:t>
            </w:r>
          </w:p>
        </w:tc>
        <w:tc>
          <w:tcPr>
            <w:tcW w:w="2876" w:type="dxa"/>
          </w:tcPr>
          <w:p w14:paraId="4E02603D" w14:textId="01D864EC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500 000 € hors TVA</w:t>
            </w:r>
          </w:p>
        </w:tc>
        <w:tc>
          <w:tcPr>
            <w:tcW w:w="2707" w:type="dxa"/>
          </w:tcPr>
          <w:p w14:paraId="5EA78BDA" w14:textId="11585CBA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/</w:t>
            </w:r>
          </w:p>
        </w:tc>
      </w:tr>
      <w:tr w:rsidR="0035302D" w14:paraId="2A2B0B26" w14:textId="5CAD1438" w:rsidTr="002D171D">
        <w:tc>
          <w:tcPr>
            <w:tcW w:w="3099" w:type="dxa"/>
          </w:tcPr>
          <w:p w14:paraId="57E5A760" w14:textId="190A36CD" w:rsidR="0035302D" w:rsidRDefault="0035302D" w:rsidP="00436F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Prison de Beveren</w:t>
            </w:r>
          </w:p>
        </w:tc>
        <w:tc>
          <w:tcPr>
            <w:tcW w:w="2876" w:type="dxa"/>
          </w:tcPr>
          <w:p w14:paraId="2052F91A" w14:textId="37908DF6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500 000 € hors TVA</w:t>
            </w:r>
          </w:p>
        </w:tc>
        <w:tc>
          <w:tcPr>
            <w:tcW w:w="2707" w:type="dxa"/>
          </w:tcPr>
          <w:p w14:paraId="76ED8301" w14:textId="067AD6F7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329.000€</w:t>
            </w:r>
          </w:p>
        </w:tc>
      </w:tr>
      <w:tr w:rsidR="0035302D" w14:paraId="5B6149B5" w14:textId="10C7B554" w:rsidTr="002D171D">
        <w:tc>
          <w:tcPr>
            <w:tcW w:w="3099" w:type="dxa"/>
          </w:tcPr>
          <w:p w14:paraId="50578D31" w14:textId="3E8499A0" w:rsidR="0035302D" w:rsidRDefault="0035302D" w:rsidP="00436F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Prison de Marche-en-Famenne</w:t>
            </w:r>
          </w:p>
        </w:tc>
        <w:tc>
          <w:tcPr>
            <w:tcW w:w="2876" w:type="dxa"/>
          </w:tcPr>
          <w:p w14:paraId="49D06937" w14:textId="6FB03E08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500 000 € hors TVA</w:t>
            </w:r>
          </w:p>
        </w:tc>
        <w:tc>
          <w:tcPr>
            <w:tcW w:w="2707" w:type="dxa"/>
          </w:tcPr>
          <w:p w14:paraId="588403A6" w14:textId="6300F2E5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279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.</w:t>
            </w: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135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€</w:t>
            </w:r>
          </w:p>
        </w:tc>
      </w:tr>
      <w:tr w:rsidR="0035302D" w14:paraId="46F35E94" w14:textId="5B8CD09E" w:rsidTr="002D171D">
        <w:tc>
          <w:tcPr>
            <w:tcW w:w="3099" w:type="dxa"/>
          </w:tcPr>
          <w:p w14:paraId="3E557FB8" w14:textId="7720FBF4" w:rsidR="0035302D" w:rsidRDefault="0035302D" w:rsidP="00436F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7672D4">
              <w:rPr>
                <w:rFonts w:ascii="Century Gothic" w:hAnsi="Century Gothic"/>
                <w:sz w:val="22"/>
                <w:szCs w:val="22"/>
                <w:lang w:val="fr-FR"/>
              </w:rPr>
              <w:t>Prison de Leuze-en-Hainaut</w:t>
            </w:r>
          </w:p>
        </w:tc>
        <w:tc>
          <w:tcPr>
            <w:tcW w:w="2876" w:type="dxa"/>
          </w:tcPr>
          <w:p w14:paraId="71117CF3" w14:textId="32677C48" w:rsidR="0035302D" w:rsidRDefault="0035302D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sz w:val="22"/>
                <w:szCs w:val="22"/>
                <w:lang w:val="fr-FR"/>
              </w:rPr>
              <w:t>500 000 € hors TVA</w:t>
            </w:r>
          </w:p>
        </w:tc>
        <w:tc>
          <w:tcPr>
            <w:tcW w:w="2707" w:type="dxa"/>
          </w:tcPr>
          <w:p w14:paraId="442C2B05" w14:textId="3CA5625B" w:rsidR="0035302D" w:rsidRDefault="00833A9E" w:rsidP="00EB24BA">
            <w:pPr>
              <w:spacing w:line="276" w:lineRule="auto"/>
              <w:jc w:val="right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475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.</w:t>
            </w:r>
            <w:r w:rsidRPr="00833A9E">
              <w:rPr>
                <w:rFonts w:ascii="Century Gothic" w:hAnsi="Century Gothic"/>
                <w:sz w:val="22"/>
                <w:szCs w:val="22"/>
                <w:lang w:val="fr-FR"/>
              </w:rPr>
              <w:t>831,24</w:t>
            </w:r>
            <w:r>
              <w:rPr>
                <w:rFonts w:ascii="Century Gothic" w:hAnsi="Century Gothic"/>
                <w:sz w:val="22"/>
                <w:szCs w:val="22"/>
                <w:lang w:val="fr-FR"/>
              </w:rPr>
              <w:t>€</w:t>
            </w:r>
          </w:p>
        </w:tc>
      </w:tr>
    </w:tbl>
    <w:p w14:paraId="2F2F24FE" w14:textId="5CDDCBDD" w:rsidR="009B0CE7" w:rsidRDefault="009B0CE7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</w:p>
    <w:p w14:paraId="38F0F0E7" w14:textId="77777777" w:rsidR="00A67960" w:rsidRDefault="00A67960" w:rsidP="00A67960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</w:p>
    <w:p w14:paraId="685B215D" w14:textId="7458A3C7" w:rsidR="00A67960" w:rsidRDefault="00A67960" w:rsidP="00A67960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  <w:r w:rsidRPr="00A67960">
        <w:rPr>
          <w:rFonts w:ascii="Century Gothic" w:hAnsi="Century Gothic"/>
          <w:sz w:val="22"/>
          <w:szCs w:val="22"/>
          <w:lang w:val="fr-BE"/>
        </w:rPr>
        <w:t xml:space="preserve">Pour l'instant, le concept d'intégration </w:t>
      </w:r>
      <w:r w:rsidR="00B4134B">
        <w:rPr>
          <w:rFonts w:ascii="Century Gothic" w:hAnsi="Century Gothic"/>
          <w:sz w:val="22"/>
          <w:szCs w:val="22"/>
          <w:lang w:val="fr-BE"/>
        </w:rPr>
        <w:t>de l’</w:t>
      </w:r>
      <w:r w:rsidRPr="00A67960">
        <w:rPr>
          <w:rFonts w:ascii="Century Gothic" w:hAnsi="Century Gothic"/>
          <w:sz w:val="22"/>
          <w:szCs w:val="22"/>
          <w:lang w:val="fr-BE"/>
        </w:rPr>
        <w:t>art</w:t>
      </w:r>
      <w:r w:rsidR="00B4134B">
        <w:rPr>
          <w:rFonts w:ascii="Century Gothic" w:hAnsi="Century Gothic"/>
          <w:sz w:val="22"/>
          <w:szCs w:val="22"/>
          <w:lang w:val="fr-BE"/>
        </w:rPr>
        <w:t xml:space="preserve"> dans la future </w:t>
      </w:r>
      <w:r>
        <w:rPr>
          <w:rFonts w:ascii="Century Gothic" w:hAnsi="Century Gothic"/>
          <w:sz w:val="22"/>
          <w:szCs w:val="22"/>
          <w:lang w:val="fr-BE"/>
        </w:rPr>
        <w:t xml:space="preserve">prison </w:t>
      </w:r>
      <w:r w:rsidR="004427E5">
        <w:rPr>
          <w:rFonts w:ascii="Century Gothic" w:hAnsi="Century Gothic"/>
          <w:sz w:val="22"/>
          <w:szCs w:val="22"/>
          <w:lang w:val="fr-BE"/>
        </w:rPr>
        <w:t>d’</w:t>
      </w:r>
      <w:r w:rsidRPr="00A67960">
        <w:rPr>
          <w:rFonts w:ascii="Century Gothic" w:hAnsi="Century Gothic"/>
          <w:sz w:val="22"/>
          <w:szCs w:val="22"/>
          <w:lang w:val="fr-BE"/>
        </w:rPr>
        <w:t>Anvers est encore en cours d'élaboration.</w:t>
      </w:r>
    </w:p>
    <w:p w14:paraId="7F044B22" w14:textId="77777777" w:rsidR="00F60CD3" w:rsidRPr="00A67960" w:rsidRDefault="00F60CD3" w:rsidP="00A67960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</w:p>
    <w:p w14:paraId="43E2C091" w14:textId="3050028D" w:rsidR="00674EAC" w:rsidRDefault="00A67960" w:rsidP="00A67960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  <w:r w:rsidRPr="00A67960">
        <w:rPr>
          <w:rFonts w:ascii="Century Gothic" w:hAnsi="Century Gothic"/>
          <w:sz w:val="22"/>
          <w:szCs w:val="22"/>
          <w:lang w:val="fr-BE"/>
        </w:rPr>
        <w:t>Aucune œuvre d'art concrète n'a donc encore été dé</w:t>
      </w:r>
      <w:r w:rsidR="00B4134B">
        <w:rPr>
          <w:rFonts w:ascii="Century Gothic" w:hAnsi="Century Gothic"/>
          <w:sz w:val="22"/>
          <w:szCs w:val="22"/>
          <w:lang w:val="fr-BE"/>
        </w:rPr>
        <w:t xml:space="preserve">terminée </w:t>
      </w:r>
      <w:r w:rsidRPr="00A67960">
        <w:rPr>
          <w:rFonts w:ascii="Century Gothic" w:hAnsi="Century Gothic"/>
          <w:sz w:val="22"/>
          <w:szCs w:val="22"/>
          <w:lang w:val="fr-BE"/>
        </w:rPr>
        <w:t xml:space="preserve">et nous </w:t>
      </w:r>
      <w:r w:rsidR="00B4134B">
        <w:rPr>
          <w:rFonts w:ascii="Century Gothic" w:hAnsi="Century Gothic"/>
          <w:sz w:val="22"/>
          <w:szCs w:val="22"/>
          <w:lang w:val="fr-BE"/>
        </w:rPr>
        <w:t xml:space="preserve">étudions </w:t>
      </w:r>
      <w:r w:rsidRPr="00A67960">
        <w:rPr>
          <w:rFonts w:ascii="Century Gothic" w:hAnsi="Century Gothic"/>
          <w:sz w:val="22"/>
          <w:szCs w:val="22"/>
          <w:lang w:val="fr-BE"/>
        </w:rPr>
        <w:t xml:space="preserve">actuellement </w:t>
      </w:r>
      <w:r w:rsidR="00B4134B">
        <w:rPr>
          <w:rFonts w:ascii="Century Gothic" w:hAnsi="Century Gothic"/>
          <w:sz w:val="22"/>
          <w:szCs w:val="22"/>
          <w:lang w:val="fr-BE"/>
        </w:rPr>
        <w:t xml:space="preserve">la possibilité de </w:t>
      </w:r>
      <w:r w:rsidRPr="00A67960">
        <w:rPr>
          <w:rFonts w:ascii="Century Gothic" w:hAnsi="Century Gothic"/>
          <w:sz w:val="22"/>
          <w:szCs w:val="22"/>
          <w:lang w:val="fr-BE"/>
        </w:rPr>
        <w:t>collabor</w:t>
      </w:r>
      <w:r w:rsidR="00B4134B">
        <w:rPr>
          <w:rFonts w:ascii="Century Gothic" w:hAnsi="Century Gothic"/>
          <w:sz w:val="22"/>
          <w:szCs w:val="22"/>
          <w:lang w:val="fr-BE"/>
        </w:rPr>
        <w:t xml:space="preserve">er </w:t>
      </w:r>
      <w:r w:rsidRPr="00A67960">
        <w:rPr>
          <w:rFonts w:ascii="Century Gothic" w:hAnsi="Century Gothic"/>
          <w:sz w:val="22"/>
          <w:szCs w:val="22"/>
          <w:lang w:val="fr-BE"/>
        </w:rPr>
        <w:t>avec le Conservatoire royal d'Anvers.</w:t>
      </w:r>
    </w:p>
    <w:p w14:paraId="0B91133A" w14:textId="77777777" w:rsidR="00674EAC" w:rsidRPr="007672D4" w:rsidRDefault="00674EAC" w:rsidP="007672D4">
      <w:pPr>
        <w:spacing w:line="276" w:lineRule="auto"/>
        <w:ind w:left="380"/>
        <w:jc w:val="both"/>
        <w:rPr>
          <w:rFonts w:ascii="Century Gothic" w:hAnsi="Century Gothic"/>
          <w:sz w:val="22"/>
          <w:szCs w:val="22"/>
          <w:lang w:val="fr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E6035" w:rsidRPr="002D171D" w14:paraId="5CC6D1B3" w14:textId="77777777" w:rsidTr="002E6035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87E9" w14:textId="2FAC9B37" w:rsidR="002E6035" w:rsidRPr="006325F8" w:rsidRDefault="006325F8">
            <w:pPr>
              <w:ind w:left="360"/>
              <w:jc w:val="center"/>
              <w:rPr>
                <w:rFonts w:ascii="Century Gothic" w:hAnsi="Century Gothic"/>
                <w:bCs w:val="0"/>
                <w:sz w:val="22"/>
                <w:szCs w:val="22"/>
                <w:lang w:val="nl-BE" w:eastAsia="en-GB"/>
              </w:rPr>
            </w:pPr>
            <w:r w:rsidRPr="006325F8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De Staatssecretaris voor Digitalisering, belast met Administratieve Vereenvoudiging, Privacy en met de Regie der </w:t>
            </w:r>
            <w:r w:rsidR="006711DE">
              <w:rPr>
                <w:rFonts w:ascii="Century Gothic" w:hAnsi="Century Gothic"/>
                <w:sz w:val="22"/>
                <w:szCs w:val="22"/>
                <w:lang w:eastAsia="en-GB"/>
              </w:rPr>
              <w:lastRenderedPageBreak/>
              <w:t>G</w:t>
            </w:r>
            <w:r w:rsidRPr="006325F8">
              <w:rPr>
                <w:rFonts w:ascii="Century Gothic" w:hAnsi="Century Gothic"/>
                <w:sz w:val="22"/>
                <w:szCs w:val="22"/>
                <w:lang w:eastAsia="en-GB"/>
              </w:rPr>
              <w:t>ebouwen, toegevoegd aan de eerste minister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D421" w14:textId="1154A495" w:rsidR="002E6035" w:rsidRPr="006325F8" w:rsidRDefault="006325F8">
            <w:pPr>
              <w:ind w:left="360"/>
              <w:jc w:val="center"/>
              <w:rPr>
                <w:rFonts w:ascii="Century Gothic" w:hAnsi="Century Gothic"/>
                <w:sz w:val="22"/>
                <w:szCs w:val="22"/>
                <w:lang w:val="fr-FR" w:eastAsia="en-GB"/>
              </w:rPr>
            </w:pPr>
            <w:r w:rsidRPr="006325F8">
              <w:rPr>
                <w:rFonts w:ascii="Century Gothic" w:hAnsi="Century Gothic"/>
                <w:sz w:val="22"/>
                <w:szCs w:val="22"/>
                <w:lang w:val="fr-FR" w:eastAsia="en-GB"/>
              </w:rPr>
              <w:lastRenderedPageBreak/>
              <w:t xml:space="preserve">Secrétaire d’État à la Digitalisation, chargé de la Simplification administrative, de la Protection de la vie privée et de la Régie des </w:t>
            </w:r>
            <w:r w:rsidR="006711DE">
              <w:rPr>
                <w:rFonts w:ascii="Century Gothic" w:hAnsi="Century Gothic"/>
                <w:sz w:val="22"/>
                <w:szCs w:val="22"/>
                <w:lang w:val="fr-FR" w:eastAsia="en-GB"/>
              </w:rPr>
              <w:lastRenderedPageBreak/>
              <w:t>B</w:t>
            </w:r>
            <w:r w:rsidRPr="006325F8">
              <w:rPr>
                <w:rFonts w:ascii="Century Gothic" w:hAnsi="Century Gothic"/>
                <w:sz w:val="22"/>
                <w:szCs w:val="22"/>
                <w:lang w:val="fr-FR" w:eastAsia="en-GB"/>
              </w:rPr>
              <w:t>âtiments, adjoint au Premier Ministre</w:t>
            </w:r>
          </w:p>
        </w:tc>
      </w:tr>
    </w:tbl>
    <w:p w14:paraId="3DFDD193" w14:textId="77777777" w:rsidR="009B0CE7" w:rsidRDefault="009B0CE7" w:rsidP="009B0CE7">
      <w:pPr>
        <w:jc w:val="both"/>
        <w:rPr>
          <w:rFonts w:ascii="Arial" w:hAnsi="Arial"/>
          <w:lang w:val="fr-FR"/>
        </w:rPr>
      </w:pPr>
    </w:p>
    <w:p w14:paraId="4D5DC2DA" w14:textId="77777777" w:rsidR="009B0CE7" w:rsidRDefault="009B0CE7" w:rsidP="009B0CE7">
      <w:pPr>
        <w:jc w:val="both"/>
        <w:rPr>
          <w:rFonts w:ascii="Arial" w:hAnsi="Arial"/>
          <w:lang w:val="fr-FR"/>
        </w:rPr>
      </w:pPr>
    </w:p>
    <w:p w14:paraId="210905DB" w14:textId="77777777" w:rsidR="009B0CE7" w:rsidRDefault="009B0CE7" w:rsidP="009B0CE7">
      <w:pPr>
        <w:jc w:val="both"/>
        <w:rPr>
          <w:rFonts w:ascii="Arial" w:hAnsi="Arial"/>
          <w:lang w:val="fr-FR"/>
        </w:rPr>
      </w:pPr>
    </w:p>
    <w:p w14:paraId="7232622C" w14:textId="77777777" w:rsidR="00D80A05" w:rsidRDefault="00D80A05" w:rsidP="009B0CE7">
      <w:pPr>
        <w:jc w:val="both"/>
        <w:rPr>
          <w:rFonts w:ascii="Arial" w:hAnsi="Arial"/>
          <w:lang w:val="fr-FR"/>
        </w:rPr>
      </w:pPr>
    </w:p>
    <w:p w14:paraId="11ED13FE" w14:textId="77777777" w:rsidR="00D80A05" w:rsidRDefault="00D80A05" w:rsidP="009B0CE7">
      <w:pPr>
        <w:jc w:val="both"/>
        <w:rPr>
          <w:rFonts w:ascii="Arial" w:hAnsi="Arial"/>
          <w:lang w:val="fr-FR"/>
        </w:rPr>
      </w:pPr>
    </w:p>
    <w:p w14:paraId="4F24C13A" w14:textId="77777777" w:rsidR="00D80A05" w:rsidRDefault="00D80A05" w:rsidP="009B0CE7">
      <w:pPr>
        <w:jc w:val="both"/>
        <w:rPr>
          <w:rFonts w:ascii="Arial" w:hAnsi="Arial"/>
          <w:lang w:val="fr-FR"/>
        </w:rPr>
      </w:pPr>
    </w:p>
    <w:p w14:paraId="5015B2A0" w14:textId="77777777" w:rsidR="009B0CE7" w:rsidRDefault="009B0CE7" w:rsidP="009B0CE7">
      <w:pPr>
        <w:jc w:val="both"/>
        <w:rPr>
          <w:rFonts w:ascii="Arial" w:hAnsi="Arial"/>
          <w:lang w:val="fr-FR"/>
        </w:rPr>
      </w:pPr>
    </w:p>
    <w:p w14:paraId="6B7274D2" w14:textId="09055DE1" w:rsidR="009B0CE7" w:rsidRPr="006325F8" w:rsidRDefault="006325F8" w:rsidP="003C0711">
      <w:pPr>
        <w:jc w:val="center"/>
        <w:rPr>
          <w:rFonts w:ascii="Century Gothic" w:hAnsi="Century Gothic"/>
          <w:b/>
          <w:lang w:val="fr-FR"/>
        </w:rPr>
      </w:pPr>
      <w:r w:rsidRPr="006325F8">
        <w:rPr>
          <w:rFonts w:ascii="Century Gothic" w:hAnsi="Century Gothic"/>
          <w:b/>
          <w:lang w:val="fr-FR"/>
        </w:rPr>
        <w:t>Mathieu MICHEL</w:t>
      </w:r>
    </w:p>
    <w:sectPr w:rsidR="009B0CE7" w:rsidRPr="0063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9FD"/>
    <w:multiLevelType w:val="hybridMultilevel"/>
    <w:tmpl w:val="247E7952"/>
    <w:lvl w:ilvl="0" w:tplc="3BF0B97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97D"/>
    <w:multiLevelType w:val="hybridMultilevel"/>
    <w:tmpl w:val="C5EC6C2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FD3FD0"/>
    <w:multiLevelType w:val="hybridMultilevel"/>
    <w:tmpl w:val="C44E9164"/>
    <w:lvl w:ilvl="0" w:tplc="EA42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44EFC"/>
    <w:multiLevelType w:val="hybridMultilevel"/>
    <w:tmpl w:val="3A120DC8"/>
    <w:lvl w:ilvl="0" w:tplc="DE2CBE0A">
      <w:start w:val="2014"/>
      <w:numFmt w:val="decimal"/>
      <w:lvlText w:val="%1-"/>
      <w:lvlJc w:val="left"/>
      <w:pPr>
        <w:ind w:left="1395" w:hanging="55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20" w:hanging="360"/>
      </w:pPr>
    </w:lvl>
    <w:lvl w:ilvl="2" w:tplc="080C001B" w:tentative="1">
      <w:start w:val="1"/>
      <w:numFmt w:val="lowerRoman"/>
      <w:lvlText w:val="%3."/>
      <w:lvlJc w:val="right"/>
      <w:pPr>
        <w:ind w:left="2640" w:hanging="180"/>
      </w:pPr>
    </w:lvl>
    <w:lvl w:ilvl="3" w:tplc="080C000F" w:tentative="1">
      <w:start w:val="1"/>
      <w:numFmt w:val="decimal"/>
      <w:lvlText w:val="%4."/>
      <w:lvlJc w:val="left"/>
      <w:pPr>
        <w:ind w:left="3360" w:hanging="360"/>
      </w:pPr>
    </w:lvl>
    <w:lvl w:ilvl="4" w:tplc="080C0019" w:tentative="1">
      <w:start w:val="1"/>
      <w:numFmt w:val="lowerLetter"/>
      <w:lvlText w:val="%5."/>
      <w:lvlJc w:val="left"/>
      <w:pPr>
        <w:ind w:left="4080" w:hanging="360"/>
      </w:pPr>
    </w:lvl>
    <w:lvl w:ilvl="5" w:tplc="080C001B" w:tentative="1">
      <w:start w:val="1"/>
      <w:numFmt w:val="lowerRoman"/>
      <w:lvlText w:val="%6."/>
      <w:lvlJc w:val="right"/>
      <w:pPr>
        <w:ind w:left="4800" w:hanging="180"/>
      </w:pPr>
    </w:lvl>
    <w:lvl w:ilvl="6" w:tplc="080C000F" w:tentative="1">
      <w:start w:val="1"/>
      <w:numFmt w:val="decimal"/>
      <w:lvlText w:val="%7."/>
      <w:lvlJc w:val="left"/>
      <w:pPr>
        <w:ind w:left="5520" w:hanging="360"/>
      </w:pPr>
    </w:lvl>
    <w:lvl w:ilvl="7" w:tplc="080C0019" w:tentative="1">
      <w:start w:val="1"/>
      <w:numFmt w:val="lowerLetter"/>
      <w:lvlText w:val="%8."/>
      <w:lvlJc w:val="left"/>
      <w:pPr>
        <w:ind w:left="6240" w:hanging="360"/>
      </w:pPr>
    </w:lvl>
    <w:lvl w:ilvl="8" w:tplc="08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9B74A0C"/>
    <w:multiLevelType w:val="hybridMultilevel"/>
    <w:tmpl w:val="248A4A32"/>
    <w:lvl w:ilvl="0" w:tplc="DC54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6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89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48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8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D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C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11D2"/>
    <w:multiLevelType w:val="hybridMultilevel"/>
    <w:tmpl w:val="2A242BE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E97"/>
    <w:multiLevelType w:val="hybridMultilevel"/>
    <w:tmpl w:val="06E86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7B21"/>
    <w:multiLevelType w:val="hybridMultilevel"/>
    <w:tmpl w:val="26808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606"/>
    <w:multiLevelType w:val="hybridMultilevel"/>
    <w:tmpl w:val="67B87238"/>
    <w:lvl w:ilvl="0" w:tplc="6EC273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E03C6"/>
    <w:multiLevelType w:val="hybridMultilevel"/>
    <w:tmpl w:val="EBACB464"/>
    <w:lvl w:ilvl="0" w:tplc="E46A34A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72254"/>
    <w:multiLevelType w:val="hybridMultilevel"/>
    <w:tmpl w:val="596053AC"/>
    <w:lvl w:ilvl="0" w:tplc="4E56CA5A">
      <w:start w:val="20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D1D1183"/>
    <w:multiLevelType w:val="hybridMultilevel"/>
    <w:tmpl w:val="8550EDD4"/>
    <w:lvl w:ilvl="0" w:tplc="80D294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4C65"/>
    <w:multiLevelType w:val="hybridMultilevel"/>
    <w:tmpl w:val="5920AC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8460F"/>
    <w:multiLevelType w:val="hybridMultilevel"/>
    <w:tmpl w:val="DC90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C3098"/>
    <w:multiLevelType w:val="hybridMultilevel"/>
    <w:tmpl w:val="DC90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1205B3"/>
    <w:multiLevelType w:val="hybridMultilevel"/>
    <w:tmpl w:val="B756FED6"/>
    <w:lvl w:ilvl="0" w:tplc="C87A9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75F2"/>
    <w:multiLevelType w:val="hybridMultilevel"/>
    <w:tmpl w:val="6C5A43F0"/>
    <w:lvl w:ilvl="0" w:tplc="4E56CA5A">
      <w:start w:val="20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9B2D18"/>
    <w:multiLevelType w:val="hybridMultilevel"/>
    <w:tmpl w:val="3E48C9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81580">
    <w:abstractNumId w:val="12"/>
  </w:num>
  <w:num w:numId="2" w16cid:durableId="1453092820">
    <w:abstractNumId w:val="7"/>
  </w:num>
  <w:num w:numId="3" w16cid:durableId="1801218771">
    <w:abstractNumId w:val="1"/>
  </w:num>
  <w:num w:numId="4" w16cid:durableId="1869445045">
    <w:abstractNumId w:val="2"/>
  </w:num>
  <w:num w:numId="5" w16cid:durableId="1151748497">
    <w:abstractNumId w:val="11"/>
  </w:num>
  <w:num w:numId="6" w16cid:durableId="943271241">
    <w:abstractNumId w:val="5"/>
  </w:num>
  <w:num w:numId="7" w16cid:durableId="640379770">
    <w:abstractNumId w:val="8"/>
  </w:num>
  <w:num w:numId="8" w16cid:durableId="234633100">
    <w:abstractNumId w:val="9"/>
  </w:num>
  <w:num w:numId="9" w16cid:durableId="268044883">
    <w:abstractNumId w:val="3"/>
  </w:num>
  <w:num w:numId="10" w16cid:durableId="584657523">
    <w:abstractNumId w:val="0"/>
  </w:num>
  <w:num w:numId="11" w16cid:durableId="328019785">
    <w:abstractNumId w:val="10"/>
  </w:num>
  <w:num w:numId="12" w16cid:durableId="1663511314">
    <w:abstractNumId w:val="15"/>
  </w:num>
  <w:num w:numId="13" w16cid:durableId="2134055005">
    <w:abstractNumId w:val="6"/>
  </w:num>
  <w:num w:numId="14" w16cid:durableId="1437404774">
    <w:abstractNumId w:val="13"/>
  </w:num>
  <w:num w:numId="15" w16cid:durableId="1200121254">
    <w:abstractNumId w:val="14"/>
  </w:num>
  <w:num w:numId="16" w16cid:durableId="1714767362">
    <w:abstractNumId w:val="4"/>
  </w:num>
  <w:num w:numId="17" w16cid:durableId="15812553">
    <w:abstractNumId w:val="17"/>
  </w:num>
  <w:num w:numId="18" w16cid:durableId="582034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E7"/>
    <w:rsid w:val="00066C39"/>
    <w:rsid w:val="00075E38"/>
    <w:rsid w:val="00081131"/>
    <w:rsid w:val="00094AD3"/>
    <w:rsid w:val="000C1C5B"/>
    <w:rsid w:val="000C67EF"/>
    <w:rsid w:val="000D197A"/>
    <w:rsid w:val="000D311F"/>
    <w:rsid w:val="000E76C1"/>
    <w:rsid w:val="000F194A"/>
    <w:rsid w:val="000F7F0C"/>
    <w:rsid w:val="001025E4"/>
    <w:rsid w:val="001061D4"/>
    <w:rsid w:val="00146254"/>
    <w:rsid w:val="001645EA"/>
    <w:rsid w:val="001A18D3"/>
    <w:rsid w:val="001B3341"/>
    <w:rsid w:val="001D7BCF"/>
    <w:rsid w:val="001E756A"/>
    <w:rsid w:val="001F4730"/>
    <w:rsid w:val="0021299A"/>
    <w:rsid w:val="002211C9"/>
    <w:rsid w:val="00225D49"/>
    <w:rsid w:val="0023189A"/>
    <w:rsid w:val="002671FA"/>
    <w:rsid w:val="00284129"/>
    <w:rsid w:val="002C1314"/>
    <w:rsid w:val="002D171D"/>
    <w:rsid w:val="002E6035"/>
    <w:rsid w:val="002E63C6"/>
    <w:rsid w:val="00320986"/>
    <w:rsid w:val="0032296B"/>
    <w:rsid w:val="00330331"/>
    <w:rsid w:val="0035192D"/>
    <w:rsid w:val="0035302D"/>
    <w:rsid w:val="003711CF"/>
    <w:rsid w:val="003831D7"/>
    <w:rsid w:val="003B2C79"/>
    <w:rsid w:val="003C0711"/>
    <w:rsid w:val="004041B8"/>
    <w:rsid w:val="00414848"/>
    <w:rsid w:val="0043641F"/>
    <w:rsid w:val="00436FAB"/>
    <w:rsid w:val="004427E5"/>
    <w:rsid w:val="004471A6"/>
    <w:rsid w:val="004505E9"/>
    <w:rsid w:val="004511B2"/>
    <w:rsid w:val="004937E5"/>
    <w:rsid w:val="0049537C"/>
    <w:rsid w:val="004A1494"/>
    <w:rsid w:val="004A42DC"/>
    <w:rsid w:val="004B7A36"/>
    <w:rsid w:val="004C5DE9"/>
    <w:rsid w:val="004C613D"/>
    <w:rsid w:val="004D64DD"/>
    <w:rsid w:val="004E3558"/>
    <w:rsid w:val="004E6FA3"/>
    <w:rsid w:val="005033D8"/>
    <w:rsid w:val="0051654E"/>
    <w:rsid w:val="005229BC"/>
    <w:rsid w:val="00532ED3"/>
    <w:rsid w:val="005410B3"/>
    <w:rsid w:val="00541B46"/>
    <w:rsid w:val="00544B0D"/>
    <w:rsid w:val="00547D0F"/>
    <w:rsid w:val="00560463"/>
    <w:rsid w:val="005606CD"/>
    <w:rsid w:val="00583640"/>
    <w:rsid w:val="005A5745"/>
    <w:rsid w:val="005F2B3F"/>
    <w:rsid w:val="00611362"/>
    <w:rsid w:val="00624D9A"/>
    <w:rsid w:val="006325F8"/>
    <w:rsid w:val="00661136"/>
    <w:rsid w:val="0066657D"/>
    <w:rsid w:val="006711DE"/>
    <w:rsid w:val="00674AC9"/>
    <w:rsid w:val="00674EAC"/>
    <w:rsid w:val="00681F95"/>
    <w:rsid w:val="00685647"/>
    <w:rsid w:val="006A0758"/>
    <w:rsid w:val="006A19EF"/>
    <w:rsid w:val="006F1BFA"/>
    <w:rsid w:val="006F436E"/>
    <w:rsid w:val="0076493F"/>
    <w:rsid w:val="007672D4"/>
    <w:rsid w:val="00801D77"/>
    <w:rsid w:val="00833A9E"/>
    <w:rsid w:val="00880E35"/>
    <w:rsid w:val="008946EF"/>
    <w:rsid w:val="00894972"/>
    <w:rsid w:val="008B7B1C"/>
    <w:rsid w:val="008C08D0"/>
    <w:rsid w:val="008D2A33"/>
    <w:rsid w:val="008E0917"/>
    <w:rsid w:val="008E4E27"/>
    <w:rsid w:val="0090467B"/>
    <w:rsid w:val="009537B7"/>
    <w:rsid w:val="00986816"/>
    <w:rsid w:val="009B0CE7"/>
    <w:rsid w:val="009B622A"/>
    <w:rsid w:val="009C09B9"/>
    <w:rsid w:val="009F4CB6"/>
    <w:rsid w:val="009F611A"/>
    <w:rsid w:val="00A25D73"/>
    <w:rsid w:val="00A367E7"/>
    <w:rsid w:val="00A37040"/>
    <w:rsid w:val="00A65B22"/>
    <w:rsid w:val="00A67960"/>
    <w:rsid w:val="00A67B01"/>
    <w:rsid w:val="00A7623B"/>
    <w:rsid w:val="00A9462A"/>
    <w:rsid w:val="00AB5846"/>
    <w:rsid w:val="00AD1694"/>
    <w:rsid w:val="00AD2B37"/>
    <w:rsid w:val="00AD5BE0"/>
    <w:rsid w:val="00B4134B"/>
    <w:rsid w:val="00B51AD7"/>
    <w:rsid w:val="00B6486F"/>
    <w:rsid w:val="00B73575"/>
    <w:rsid w:val="00B747C7"/>
    <w:rsid w:val="00B8490F"/>
    <w:rsid w:val="00B95764"/>
    <w:rsid w:val="00BA1009"/>
    <w:rsid w:val="00BB75EF"/>
    <w:rsid w:val="00BD4856"/>
    <w:rsid w:val="00BE40DB"/>
    <w:rsid w:val="00BE6E99"/>
    <w:rsid w:val="00C00AC4"/>
    <w:rsid w:val="00C06714"/>
    <w:rsid w:val="00C12284"/>
    <w:rsid w:val="00C259ED"/>
    <w:rsid w:val="00CB0A9D"/>
    <w:rsid w:val="00CB572B"/>
    <w:rsid w:val="00CE5F69"/>
    <w:rsid w:val="00D044E1"/>
    <w:rsid w:val="00D06F36"/>
    <w:rsid w:val="00D34207"/>
    <w:rsid w:val="00D54B5A"/>
    <w:rsid w:val="00D67040"/>
    <w:rsid w:val="00D80017"/>
    <w:rsid w:val="00D80A05"/>
    <w:rsid w:val="00D827DE"/>
    <w:rsid w:val="00D83494"/>
    <w:rsid w:val="00DA21EF"/>
    <w:rsid w:val="00DB7DFE"/>
    <w:rsid w:val="00DC43E3"/>
    <w:rsid w:val="00DE5B32"/>
    <w:rsid w:val="00E82E91"/>
    <w:rsid w:val="00EB24BA"/>
    <w:rsid w:val="00EC0005"/>
    <w:rsid w:val="00EC68EF"/>
    <w:rsid w:val="00ED5F52"/>
    <w:rsid w:val="00EF30D1"/>
    <w:rsid w:val="00EF44D7"/>
    <w:rsid w:val="00EF6F12"/>
    <w:rsid w:val="00F1401E"/>
    <w:rsid w:val="00F20E74"/>
    <w:rsid w:val="00F301DB"/>
    <w:rsid w:val="00F37E97"/>
    <w:rsid w:val="00F41B77"/>
    <w:rsid w:val="00F56611"/>
    <w:rsid w:val="00F60CD3"/>
    <w:rsid w:val="00F6108A"/>
    <w:rsid w:val="00F716D1"/>
    <w:rsid w:val="00F87A72"/>
    <w:rsid w:val="00FA6096"/>
    <w:rsid w:val="00FA74C4"/>
    <w:rsid w:val="00FC5BEA"/>
    <w:rsid w:val="00FD4FF5"/>
    <w:rsid w:val="00FD79AE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5E10"/>
  <w15:docId w15:val="{4B71F322-CEF9-4535-90C6-95DF07E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D0"/>
    <w:rPr>
      <w:rFonts w:cs="Arial"/>
      <w:bCs/>
      <w:sz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rsid w:val="00AB5846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B5846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B5846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B5846"/>
    <w:pPr>
      <w:keepNext/>
      <w:spacing w:before="240" w:after="60"/>
      <w:outlineLvl w:val="3"/>
    </w:pPr>
    <w:rPr>
      <w:rFonts w:ascii="Calibri" w:hAnsi="Calibri" w:cs="Times New Roman"/>
      <w:b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B584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B5846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B5846"/>
    <w:pPr>
      <w:spacing w:before="240" w:after="60"/>
      <w:outlineLvl w:val="6"/>
    </w:pPr>
    <w:rPr>
      <w:rFonts w:ascii="Calibri" w:hAnsi="Calibri" w:cs="Times New Roman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B5846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B584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rier">
    <w:name w:val="Texte Courrier"/>
    <w:basedOn w:val="Normal"/>
    <w:next w:val="Normal"/>
    <w:rsid w:val="00C12284"/>
    <w:pPr>
      <w:spacing w:line="360" w:lineRule="auto"/>
      <w:jc w:val="both"/>
    </w:pPr>
  </w:style>
  <w:style w:type="paragraph" w:customStyle="1" w:styleId="Nom">
    <w:name w:val="Nom"/>
    <w:basedOn w:val="Normal"/>
    <w:next w:val="PS"/>
    <w:rsid w:val="00C12284"/>
    <w:pPr>
      <w:spacing w:after="1560"/>
      <w:ind w:left="5103"/>
    </w:pPr>
    <w:rPr>
      <w:b/>
      <w:i/>
    </w:rPr>
  </w:style>
  <w:style w:type="paragraph" w:customStyle="1" w:styleId="PS">
    <w:name w:val="PS"/>
    <w:basedOn w:val="Normal"/>
    <w:next w:val="Normal"/>
    <w:rsid w:val="00C12284"/>
    <w:pPr>
      <w:spacing w:before="240" w:after="240"/>
      <w:ind w:left="709" w:hanging="709"/>
    </w:pPr>
  </w:style>
  <w:style w:type="paragraph" w:customStyle="1" w:styleId="Adresse">
    <w:name w:val="Adresse"/>
    <w:basedOn w:val="Normal"/>
    <w:rsid w:val="00C12284"/>
    <w:pPr>
      <w:ind w:left="5103"/>
    </w:pPr>
    <w:rPr>
      <w:kern w:val="22"/>
    </w:rPr>
  </w:style>
  <w:style w:type="paragraph" w:styleId="Titre">
    <w:name w:val="Title"/>
    <w:basedOn w:val="Normal"/>
    <w:next w:val="Normal"/>
    <w:link w:val="TitreCar"/>
    <w:qFormat/>
    <w:rsid w:val="00AB5846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reCar">
    <w:name w:val="Titre Car"/>
    <w:link w:val="Titre"/>
    <w:rsid w:val="00AB5846"/>
    <w:rPr>
      <w:rFonts w:ascii="Cambria" w:eastAsia="Times New Roman" w:hAnsi="Cambria" w:cs="Times New Roman"/>
      <w:b/>
      <w:bCs/>
      <w:kern w:val="28"/>
      <w:sz w:val="32"/>
      <w:szCs w:val="32"/>
      <w:lang w:val="nl-NL" w:eastAsia="nl-NL"/>
    </w:rPr>
  </w:style>
  <w:style w:type="character" w:customStyle="1" w:styleId="Titre1Car">
    <w:name w:val="Titre 1 Car"/>
    <w:link w:val="Titre1"/>
    <w:rsid w:val="00AB5846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Titre2Car">
    <w:name w:val="Titre 2 Car"/>
    <w:link w:val="Titre2"/>
    <w:semiHidden/>
    <w:rsid w:val="00AB5846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Titre3Car">
    <w:name w:val="Titre 3 Car"/>
    <w:link w:val="Titre3"/>
    <w:semiHidden/>
    <w:rsid w:val="00AB5846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character" w:customStyle="1" w:styleId="Titre4Car">
    <w:name w:val="Titre 4 Car"/>
    <w:link w:val="Titre4"/>
    <w:semiHidden/>
    <w:rsid w:val="00AB5846"/>
    <w:rPr>
      <w:rFonts w:ascii="Calibri" w:eastAsia="Times New Roman" w:hAnsi="Calibri" w:cs="Times New Roman"/>
      <w:b/>
      <w:bCs/>
      <w:sz w:val="28"/>
      <w:szCs w:val="28"/>
      <w:lang w:val="nl-NL" w:eastAsia="nl-NL"/>
    </w:rPr>
  </w:style>
  <w:style w:type="character" w:customStyle="1" w:styleId="Titre5Car">
    <w:name w:val="Titre 5 Car"/>
    <w:link w:val="Titre5"/>
    <w:semiHidden/>
    <w:rsid w:val="00AB5846"/>
    <w:rPr>
      <w:rFonts w:ascii="Calibri" w:eastAsia="Times New Roman" w:hAnsi="Calibri" w:cs="Times New Roman"/>
      <w:b/>
      <w:bCs/>
      <w:i/>
      <w:iCs/>
      <w:sz w:val="26"/>
      <w:szCs w:val="26"/>
      <w:lang w:val="nl-NL" w:eastAsia="nl-NL"/>
    </w:rPr>
  </w:style>
  <w:style w:type="character" w:customStyle="1" w:styleId="Titre6Car">
    <w:name w:val="Titre 6 Car"/>
    <w:link w:val="Titre6"/>
    <w:semiHidden/>
    <w:rsid w:val="00AB5846"/>
    <w:rPr>
      <w:rFonts w:ascii="Calibri" w:eastAsia="Times New Roman" w:hAnsi="Calibri" w:cs="Times New Roman"/>
      <w:b/>
      <w:sz w:val="22"/>
      <w:szCs w:val="22"/>
      <w:lang w:val="nl-NL" w:eastAsia="nl-NL"/>
    </w:rPr>
  </w:style>
  <w:style w:type="character" w:customStyle="1" w:styleId="Titre7Car">
    <w:name w:val="Titre 7 Car"/>
    <w:link w:val="Titre7"/>
    <w:semiHidden/>
    <w:rsid w:val="00AB5846"/>
    <w:rPr>
      <w:rFonts w:ascii="Calibri" w:eastAsia="Times New Roman" w:hAnsi="Calibri" w:cs="Times New Roman"/>
      <w:bCs/>
      <w:sz w:val="24"/>
      <w:szCs w:val="24"/>
      <w:lang w:val="nl-NL" w:eastAsia="nl-NL"/>
    </w:rPr>
  </w:style>
  <w:style w:type="character" w:customStyle="1" w:styleId="Titre8Car">
    <w:name w:val="Titre 8 Car"/>
    <w:link w:val="Titre8"/>
    <w:semiHidden/>
    <w:rsid w:val="00AB5846"/>
    <w:rPr>
      <w:rFonts w:ascii="Calibri" w:eastAsia="Times New Roman" w:hAnsi="Calibri" w:cs="Times New Roman"/>
      <w:bCs/>
      <w:i/>
      <w:iCs/>
      <w:sz w:val="24"/>
      <w:szCs w:val="24"/>
      <w:lang w:val="nl-NL" w:eastAsia="nl-NL"/>
    </w:rPr>
  </w:style>
  <w:style w:type="character" w:customStyle="1" w:styleId="Titre9Car">
    <w:name w:val="Titre 9 Car"/>
    <w:link w:val="Titre9"/>
    <w:semiHidden/>
    <w:rsid w:val="00AB5846"/>
    <w:rPr>
      <w:rFonts w:ascii="Cambria" w:eastAsia="Times New Roman" w:hAnsi="Cambria" w:cs="Times New Roman"/>
      <w:bCs/>
      <w:sz w:val="22"/>
      <w:szCs w:val="22"/>
      <w:lang w:val="nl-NL" w:eastAsia="nl-NL"/>
    </w:rPr>
  </w:style>
  <w:style w:type="paragraph" w:styleId="Lgende">
    <w:name w:val="caption"/>
    <w:basedOn w:val="Normal"/>
    <w:next w:val="Normal"/>
    <w:semiHidden/>
    <w:unhideWhenUsed/>
    <w:qFormat/>
    <w:rsid w:val="00AB5846"/>
    <w:rPr>
      <w:b/>
      <w:sz w:val="20"/>
    </w:rPr>
  </w:style>
  <w:style w:type="paragraph" w:styleId="Sous-titre">
    <w:name w:val="Subtitle"/>
    <w:basedOn w:val="Normal"/>
    <w:next w:val="Normal"/>
    <w:link w:val="Sous-titreCar"/>
    <w:qFormat/>
    <w:rsid w:val="00AB5846"/>
    <w:pPr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ous-titreCar">
    <w:name w:val="Sous-titre Car"/>
    <w:link w:val="Sous-titre"/>
    <w:rsid w:val="00AB5846"/>
    <w:rPr>
      <w:rFonts w:ascii="Cambria" w:eastAsia="Times New Roman" w:hAnsi="Cambria" w:cs="Times New Roman"/>
      <w:bCs/>
      <w:sz w:val="24"/>
      <w:szCs w:val="24"/>
      <w:lang w:val="nl-NL" w:eastAsia="nl-NL"/>
    </w:rPr>
  </w:style>
  <w:style w:type="character" w:styleId="lev">
    <w:name w:val="Strong"/>
    <w:qFormat/>
    <w:rsid w:val="00AB5846"/>
    <w:rPr>
      <w:b/>
      <w:bCs/>
    </w:rPr>
  </w:style>
  <w:style w:type="character" w:styleId="Accentuation">
    <w:name w:val="Emphasis"/>
    <w:qFormat/>
    <w:rsid w:val="00AB5846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B5846"/>
  </w:style>
  <w:style w:type="character" w:customStyle="1" w:styleId="SansinterligneCar">
    <w:name w:val="Sans interligne Car"/>
    <w:link w:val="Sansinterligne"/>
    <w:uiPriority w:val="1"/>
    <w:rsid w:val="00AB5846"/>
    <w:rPr>
      <w:rFonts w:cs="Arial"/>
      <w:bCs/>
      <w:sz w:val="24"/>
      <w:lang w:val="nl-NL" w:eastAsia="nl-NL"/>
    </w:rPr>
  </w:style>
  <w:style w:type="paragraph" w:styleId="Paragraphedeliste">
    <w:name w:val="List Paragraph"/>
    <w:basedOn w:val="Normal"/>
    <w:uiPriority w:val="34"/>
    <w:qFormat/>
    <w:rsid w:val="00AB5846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AB58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B5846"/>
    <w:rPr>
      <w:rFonts w:eastAsia="Times New Roman" w:cs="Arial"/>
      <w:bCs/>
      <w:i/>
      <w:iCs/>
      <w:color w:val="000000"/>
      <w:sz w:val="24"/>
      <w:lang w:val="nl-NL" w:eastAsia="nl-NL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84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B5846"/>
    <w:rPr>
      <w:rFonts w:eastAsia="Times New Roman" w:cs="Arial"/>
      <w:b/>
      <w:i/>
      <w:iCs/>
      <w:color w:val="4F81BD"/>
      <w:sz w:val="24"/>
      <w:lang w:val="nl-NL" w:eastAsia="nl-NL"/>
    </w:rPr>
  </w:style>
  <w:style w:type="character" w:styleId="Accentuationlgre">
    <w:name w:val="Subtle Emphasis"/>
    <w:aliases w:val="Titre 10"/>
    <w:uiPriority w:val="19"/>
    <w:qFormat/>
    <w:rsid w:val="00AB5846"/>
    <w:rPr>
      <w:i/>
      <w:iCs/>
      <w:color w:val="808080"/>
    </w:rPr>
  </w:style>
  <w:style w:type="character" w:styleId="Accentuationintense">
    <w:name w:val="Intense Emphasis"/>
    <w:uiPriority w:val="21"/>
    <w:qFormat/>
    <w:rsid w:val="00AB584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AB5846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AB5846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AB584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5846"/>
    <w:pPr>
      <w:outlineLvl w:val="9"/>
    </w:pPr>
  </w:style>
  <w:style w:type="paragraph" w:styleId="Textebrut">
    <w:name w:val="Plain Text"/>
    <w:basedOn w:val="Normal"/>
    <w:link w:val="TextebrutCar"/>
    <w:uiPriority w:val="99"/>
    <w:semiHidden/>
    <w:unhideWhenUsed/>
    <w:rsid w:val="000C1C5B"/>
    <w:rPr>
      <w:rFonts w:ascii="Calibri" w:eastAsia="Calibri" w:hAnsi="Calibri" w:cs="Times New Roman"/>
      <w:bCs w:val="0"/>
      <w:sz w:val="22"/>
      <w:szCs w:val="21"/>
      <w:lang w:val="fr-BE" w:eastAsia="en-US"/>
    </w:rPr>
  </w:style>
  <w:style w:type="character" w:customStyle="1" w:styleId="TextebrutCar">
    <w:name w:val="Texte brut Car"/>
    <w:link w:val="Textebrut"/>
    <w:uiPriority w:val="99"/>
    <w:semiHidden/>
    <w:rsid w:val="000C1C5B"/>
    <w:rPr>
      <w:rFonts w:ascii="Calibri" w:eastAsia="Calibri" w:hAnsi="Calibri" w:cs="Times New Roman"/>
      <w:sz w:val="22"/>
      <w:szCs w:val="21"/>
      <w:lang w:val="fr-BE"/>
    </w:rPr>
  </w:style>
  <w:style w:type="character" w:styleId="CitationHTML">
    <w:name w:val="HTML Cite"/>
    <w:uiPriority w:val="99"/>
    <w:semiHidden/>
    <w:unhideWhenUsed/>
    <w:rsid w:val="00F1401E"/>
    <w:rPr>
      <w:i/>
      <w:iCs/>
    </w:rPr>
  </w:style>
  <w:style w:type="character" w:styleId="Lienhypertexte">
    <w:name w:val="Hyperlink"/>
    <w:uiPriority w:val="99"/>
    <w:unhideWhenUsed/>
    <w:rsid w:val="00F1401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D197A"/>
    <w:pPr>
      <w:tabs>
        <w:tab w:val="center" w:pos="4153"/>
        <w:tab w:val="right" w:pos="8306"/>
      </w:tabs>
    </w:pPr>
    <w:rPr>
      <w:rFonts w:cs="Times New Roman"/>
      <w:bCs w:val="0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0D197A"/>
    <w:rPr>
      <w:sz w:val="24"/>
      <w:szCs w:val="24"/>
      <w:lang w:eastAsia="fr-FR"/>
    </w:rPr>
  </w:style>
  <w:style w:type="character" w:customStyle="1" w:styleId="apple-converted-space">
    <w:name w:val="apple-converted-space"/>
    <w:rsid w:val="000D197A"/>
  </w:style>
  <w:style w:type="paragraph" w:styleId="Textedebulles">
    <w:name w:val="Balloon Text"/>
    <w:basedOn w:val="Normal"/>
    <w:link w:val="TextedebullesCar"/>
    <w:uiPriority w:val="99"/>
    <w:semiHidden/>
    <w:unhideWhenUsed/>
    <w:rsid w:val="00EC68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8EF"/>
    <w:rPr>
      <w:rFonts w:ascii="Segoe UI" w:hAnsi="Segoe UI" w:cs="Segoe UI"/>
      <w:bCs/>
      <w:sz w:val="18"/>
      <w:szCs w:val="18"/>
      <w:lang w:val="nl-NL" w:eastAsia="nl-NL"/>
    </w:rPr>
  </w:style>
  <w:style w:type="table" w:styleId="Grilledutableau">
    <w:name w:val="Table Grid"/>
    <w:basedOn w:val="TableauNormal"/>
    <w:uiPriority w:val="59"/>
    <w:rsid w:val="0076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67960"/>
    <w:rPr>
      <w:rFonts w:cs="Arial"/>
      <w:bCs/>
      <w:sz w:val="24"/>
      <w:lang w:val="nl-NL" w:eastAsia="nl-NL"/>
    </w:rPr>
  </w:style>
  <w:style w:type="character" w:styleId="Marquedecommentaire">
    <w:name w:val="annotation reference"/>
    <w:basedOn w:val="Policepardfaut"/>
    <w:uiPriority w:val="99"/>
    <w:semiHidden/>
    <w:unhideWhenUsed/>
    <w:rsid w:val="00503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33D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33D8"/>
    <w:rPr>
      <w:rFonts w:cs="Arial"/>
      <w:bCs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3D8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3D8"/>
    <w:rPr>
      <w:rFonts w:cs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9C1406F20944D8434455887A91673" ma:contentTypeVersion="11" ma:contentTypeDescription="Create a new document." ma:contentTypeScope="" ma:versionID="bded515d50a05ac81ff514b9f6e57dfc">
  <xsd:schema xmlns:xsd="http://www.w3.org/2001/XMLSchema" xmlns:xs="http://www.w3.org/2001/XMLSchema" xmlns:p="http://schemas.microsoft.com/office/2006/metadata/properties" xmlns:ns3="a98a43a5-aff9-4560-89b9-3b82a4eeceeb" xmlns:ns4="8b888889-34e9-4a04-b863-21d9b56fbbb9" targetNamespace="http://schemas.microsoft.com/office/2006/metadata/properties" ma:root="true" ma:fieldsID="4fd90ccec8b92e4d76b68db847075173" ns3:_="" ns4:_="">
    <xsd:import namespace="a98a43a5-aff9-4560-89b9-3b82a4eeceeb"/>
    <xsd:import namespace="8b888889-34e9-4a04-b863-21d9b56fb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a43a5-aff9-4560-89b9-3b82a4eec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889-34e9-4a04-b863-21d9b56f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072FF-6EF6-4C7C-851B-634E6028A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85544-87B1-48A5-B32F-420A7826C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02D76-3D9E-46B8-8852-5B2317CCD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a43a5-aff9-4560-89b9-3b82a4eeceeb"/>
    <ds:schemaRef ds:uri="8b888889-34e9-4a04-b863-21d9b56fb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VANRUTTEN Hilde</dc:creator>
  <cp:lastModifiedBy>Van De Vyvere Aloys</cp:lastModifiedBy>
  <cp:revision>2</cp:revision>
  <cp:lastPrinted>2015-11-30T11:46:00Z</cp:lastPrinted>
  <dcterms:created xsi:type="dcterms:W3CDTF">2024-03-04T13:15:00Z</dcterms:created>
  <dcterms:modified xsi:type="dcterms:W3CDTF">2024-03-04T13:15:00Z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0x0101004049C1406F20944D8434455887A91673</vt:lpwstr>
  </property>
  <property fmtid="{D5CDD505-2E9C-101B-9397-08002B2CF9AE}" pid="3" name="_dlc_DocIdItemGuid">
    <vt:lpwstr>c337cab4-c4c4-4f20-ac33-ee92cb993f2d</vt:lpwstr>
  </property>
</Properties>
</file>