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746"/>
      </w:tblGrid>
      <w:tr w:rsidR="008C6D56" w:rsidRPr="00C81277" w14:paraId="489E4625" w14:textId="77777777" w:rsidTr="008C6D56">
        <w:tc>
          <w:tcPr>
            <w:tcW w:w="1271" w:type="dxa"/>
          </w:tcPr>
          <w:p w14:paraId="72744D97" w14:textId="77777777" w:rsidR="008C6D56" w:rsidRDefault="008C6D56" w:rsidP="008C6D56">
            <w:pPr>
              <w:spacing w:line="276" w:lineRule="auto"/>
              <w:rPr>
                <w:rFonts w:ascii="Arial" w:hAnsi="Arial" w:cs="Arial"/>
                <w:b/>
                <w:sz w:val="22"/>
                <w:szCs w:val="22"/>
                <w:lang w:val="nl-BE"/>
              </w:rPr>
            </w:pPr>
            <w:r w:rsidRPr="008C6D56">
              <w:rPr>
                <w:rFonts w:ascii="Arial" w:hAnsi="Arial" w:cs="Arial"/>
                <w:noProof/>
                <w:sz w:val="18"/>
                <w:szCs w:val="18"/>
                <w:lang w:val="fr-BE" w:eastAsia="fr-BE"/>
              </w:rPr>
              <w:drawing>
                <wp:inline distT="0" distB="0" distL="0" distR="0" wp14:anchorId="32C722E7" wp14:editId="1C92CED6">
                  <wp:extent cx="695325" cy="685800"/>
                  <wp:effectExtent l="0" t="0" r="9525" b="0"/>
                  <wp:docPr id="1" name="Picture 1"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 F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c>
        <w:tc>
          <w:tcPr>
            <w:tcW w:w="7791" w:type="dxa"/>
          </w:tcPr>
          <w:p w14:paraId="72D184C6" w14:textId="77777777" w:rsidR="008C6D56" w:rsidRDefault="008C6D56" w:rsidP="00E95A1E">
            <w:pPr>
              <w:jc w:val="both"/>
              <w:rPr>
                <w:rFonts w:ascii="Arial (W1)" w:hAnsi="Arial (W1)" w:cs="Arial"/>
                <w:smallCaps/>
                <w:sz w:val="18"/>
                <w:szCs w:val="18"/>
                <w:lang w:val="nl-BE" w:eastAsia="nl-NL"/>
              </w:rPr>
            </w:pPr>
            <w:r w:rsidRPr="008C6D56">
              <w:rPr>
                <w:rFonts w:ascii="Arial (W1)" w:hAnsi="Arial (W1)" w:cs="Arial" w:hint="cs"/>
                <w:smallCaps/>
                <w:sz w:val="18"/>
                <w:szCs w:val="18"/>
                <w:lang w:val="nl-BE" w:eastAsia="nl-NL"/>
              </w:rPr>
              <w:t xml:space="preserve">DE </w:t>
            </w:r>
            <w:r w:rsidRPr="008C6D56">
              <w:rPr>
                <w:rFonts w:ascii="Arial (W1)" w:hAnsi="Arial (W1)" w:cs="Arial"/>
                <w:smallCaps/>
                <w:sz w:val="18"/>
                <w:szCs w:val="18"/>
                <w:lang w:val="nl-BE" w:eastAsia="nl-NL"/>
              </w:rPr>
              <w:t>MINISTER VAN BINNENLANDSE ZAKEN, INSTITUTIONELE HERVORMINGEN EN DEMOCRATISCHE VERNIEUWING</w:t>
            </w:r>
          </w:p>
          <w:p w14:paraId="6ADFA7EC" w14:textId="77777777" w:rsidR="008C6D56" w:rsidRPr="008C6D56" w:rsidRDefault="008C6D56" w:rsidP="00E95A1E">
            <w:pPr>
              <w:jc w:val="both"/>
              <w:rPr>
                <w:rFonts w:ascii="Arial (W1)" w:hAnsi="Arial (W1)" w:cs="Arial"/>
                <w:smallCaps/>
                <w:sz w:val="18"/>
                <w:szCs w:val="18"/>
                <w:lang w:val="nl-BE" w:eastAsia="nl-NL"/>
              </w:rPr>
            </w:pPr>
          </w:p>
          <w:p w14:paraId="2139FCA7" w14:textId="77777777" w:rsidR="008C6D56" w:rsidRPr="008C6D56" w:rsidRDefault="008C6D56" w:rsidP="00E95A1E">
            <w:pPr>
              <w:jc w:val="both"/>
              <w:rPr>
                <w:rFonts w:ascii="Arial (W1)" w:hAnsi="Arial (W1)" w:cs="Arial"/>
                <w:smallCaps/>
                <w:sz w:val="18"/>
                <w:szCs w:val="18"/>
                <w:lang w:val="fr-FR" w:eastAsia="nl-NL"/>
              </w:rPr>
            </w:pPr>
            <w:r w:rsidRPr="008C6D56">
              <w:rPr>
                <w:rFonts w:ascii="Arial (W1)" w:hAnsi="Arial (W1)" w:cs="Arial"/>
                <w:smallCaps/>
                <w:sz w:val="18"/>
                <w:szCs w:val="18"/>
                <w:lang w:val="fr-BE" w:eastAsia="nl-NL"/>
              </w:rPr>
              <w:t xml:space="preserve">LA MINISTRE DE L’INTERIEUR, DES REFORMES INSTITUTIONNELLES ET DU RENOUVEAU DEMOCRATIQUE </w:t>
            </w:r>
          </w:p>
        </w:tc>
      </w:tr>
    </w:tbl>
    <w:p w14:paraId="7AF5CB1C" w14:textId="77777777" w:rsidR="004428EC" w:rsidRDefault="004428EC" w:rsidP="008C6D56">
      <w:pPr>
        <w:spacing w:line="276" w:lineRule="auto"/>
        <w:rPr>
          <w:rFonts w:ascii="Arial" w:hAnsi="Arial" w:cs="Arial"/>
          <w:b/>
          <w:sz w:val="22"/>
          <w:szCs w:val="22"/>
          <w:lang w:val="fr-BE"/>
        </w:rPr>
      </w:pPr>
    </w:p>
    <w:p w14:paraId="13792B5A" w14:textId="77777777" w:rsidR="0061722F" w:rsidRDefault="0061722F" w:rsidP="008C6D56">
      <w:pPr>
        <w:spacing w:line="276" w:lineRule="auto"/>
        <w:rPr>
          <w:rFonts w:ascii="Arial" w:hAnsi="Arial" w:cs="Arial"/>
          <w:b/>
          <w:sz w:val="22"/>
          <w:szCs w:val="22"/>
          <w:lang w:val="fr-BE"/>
        </w:rPr>
      </w:pPr>
    </w:p>
    <w:p w14:paraId="2E47723D" w14:textId="77777777" w:rsidR="0061722F" w:rsidRPr="008C6D56" w:rsidRDefault="0061722F" w:rsidP="008C6D56">
      <w:pPr>
        <w:spacing w:line="276" w:lineRule="auto"/>
        <w:rPr>
          <w:rFonts w:ascii="Arial" w:hAnsi="Arial" w:cs="Arial"/>
          <w:b/>
          <w:sz w:val="22"/>
          <w:szCs w:val="22"/>
          <w:lang w:val="fr-BE"/>
        </w:rPr>
      </w:pPr>
    </w:p>
    <w:p w14:paraId="427DF0ED" w14:textId="49EDD056" w:rsidR="008A7E45" w:rsidRPr="00892FFC" w:rsidRDefault="008D47A2" w:rsidP="00A413CF">
      <w:pPr>
        <w:spacing w:line="276" w:lineRule="auto"/>
        <w:ind w:left="5103"/>
        <w:rPr>
          <w:rFonts w:ascii="Arial" w:hAnsi="Arial" w:cs="Arial"/>
          <w:b/>
          <w:sz w:val="22"/>
          <w:szCs w:val="22"/>
          <w:lang w:val="fr-FR"/>
        </w:rPr>
      </w:pPr>
      <w:r>
        <w:rPr>
          <w:rFonts w:ascii="Arial" w:hAnsi="Arial" w:cs="Arial"/>
          <w:b/>
          <w:sz w:val="22"/>
          <w:szCs w:val="22"/>
          <w:lang w:val="fr-FR"/>
        </w:rPr>
        <w:t xml:space="preserve">Département : </w:t>
      </w:r>
      <w:r>
        <w:rPr>
          <w:rFonts w:ascii="Arial" w:hAnsi="Arial" w:cs="Arial"/>
          <w:b/>
          <w:sz w:val="22"/>
          <w:szCs w:val="22"/>
          <w:lang w:val="fr-FR"/>
        </w:rPr>
        <w:tab/>
        <w:t>12</w:t>
      </w:r>
    </w:p>
    <w:p w14:paraId="74908265" w14:textId="620668C4" w:rsidR="008A7E45" w:rsidRPr="00892FFC" w:rsidRDefault="008A7E45" w:rsidP="00A413CF">
      <w:pPr>
        <w:spacing w:line="276" w:lineRule="auto"/>
        <w:ind w:left="5103"/>
        <w:rPr>
          <w:rFonts w:ascii="Arial" w:hAnsi="Arial" w:cs="Arial"/>
          <w:b/>
          <w:sz w:val="22"/>
          <w:szCs w:val="22"/>
          <w:lang w:val="fr-FR"/>
        </w:rPr>
      </w:pPr>
      <w:r w:rsidRPr="00892FFC">
        <w:rPr>
          <w:rFonts w:ascii="Arial" w:hAnsi="Arial" w:cs="Arial"/>
          <w:b/>
          <w:sz w:val="22"/>
          <w:szCs w:val="22"/>
          <w:lang w:val="fr-FR"/>
        </w:rPr>
        <w:t xml:space="preserve">Departement : </w:t>
      </w:r>
      <w:r w:rsidRPr="00892FFC">
        <w:rPr>
          <w:rFonts w:ascii="Arial" w:hAnsi="Arial" w:cs="Arial"/>
          <w:b/>
          <w:sz w:val="22"/>
          <w:szCs w:val="22"/>
          <w:lang w:val="fr-FR"/>
        </w:rPr>
        <w:tab/>
      </w:r>
      <w:r w:rsidR="00130AF6">
        <w:rPr>
          <w:rFonts w:ascii="Arial" w:hAnsi="Arial" w:cs="Arial"/>
          <w:b/>
          <w:sz w:val="22"/>
          <w:szCs w:val="22"/>
          <w:lang w:val="fr-FR"/>
        </w:rPr>
        <w:t>12</w:t>
      </w:r>
    </w:p>
    <w:p w14:paraId="66E755C6" w14:textId="77777777" w:rsidR="008A7E45" w:rsidRPr="00892FFC" w:rsidRDefault="008A7E45" w:rsidP="00A413CF">
      <w:pPr>
        <w:spacing w:line="276" w:lineRule="auto"/>
        <w:ind w:left="5103"/>
        <w:rPr>
          <w:rFonts w:ascii="Arial" w:hAnsi="Arial" w:cs="Arial"/>
          <w:b/>
          <w:sz w:val="22"/>
          <w:szCs w:val="22"/>
          <w:lang w:val="fr-FR"/>
        </w:rPr>
      </w:pPr>
    </w:p>
    <w:p w14:paraId="53D27B26" w14:textId="49F09C5D" w:rsidR="008A7E45" w:rsidRPr="005C3402" w:rsidRDefault="00C6225C" w:rsidP="00A413CF">
      <w:pPr>
        <w:spacing w:line="276" w:lineRule="auto"/>
        <w:ind w:left="5103"/>
        <w:rPr>
          <w:rFonts w:ascii="Arial" w:hAnsi="Arial" w:cs="Arial"/>
          <w:b/>
          <w:sz w:val="22"/>
          <w:szCs w:val="22"/>
          <w:lang w:val="nl-BE"/>
        </w:rPr>
      </w:pPr>
      <w:r>
        <w:rPr>
          <w:rFonts w:ascii="Arial" w:hAnsi="Arial" w:cs="Arial"/>
          <w:b/>
          <w:sz w:val="22"/>
          <w:szCs w:val="22"/>
          <w:lang w:val="nl-BE"/>
        </w:rPr>
        <w:t xml:space="preserve">Document : </w:t>
      </w:r>
      <w:r>
        <w:rPr>
          <w:rFonts w:ascii="Arial" w:hAnsi="Arial" w:cs="Arial"/>
          <w:b/>
          <w:sz w:val="22"/>
          <w:szCs w:val="22"/>
          <w:lang w:val="nl-BE"/>
        </w:rPr>
        <w:tab/>
      </w:r>
      <w:r w:rsidR="00BE16B5" w:rsidRPr="00BE16B5">
        <w:rPr>
          <w:rFonts w:ascii="Arial" w:hAnsi="Arial" w:cs="Arial"/>
          <w:b/>
          <w:sz w:val="22"/>
          <w:szCs w:val="22"/>
          <w:lang w:val="nl-BE"/>
        </w:rPr>
        <w:t>55 2023202422661</w:t>
      </w:r>
    </w:p>
    <w:p w14:paraId="4CCB4210" w14:textId="77777777" w:rsidR="008A7E45" w:rsidRPr="005C3402" w:rsidRDefault="008A7E45" w:rsidP="00A413CF">
      <w:pPr>
        <w:spacing w:line="276" w:lineRule="auto"/>
        <w:ind w:left="5103"/>
        <w:rPr>
          <w:rFonts w:ascii="Arial" w:hAnsi="Arial" w:cs="Arial"/>
          <w:sz w:val="22"/>
          <w:szCs w:val="22"/>
          <w:lang w:val="nl-BE"/>
        </w:rPr>
      </w:pPr>
    </w:p>
    <w:tbl>
      <w:tblPr>
        <w:tblW w:w="9570" w:type="dxa"/>
        <w:tblLayout w:type="fixed"/>
        <w:tblLook w:val="0000" w:firstRow="0" w:lastRow="0" w:firstColumn="0" w:lastColumn="0" w:noHBand="0" w:noVBand="0"/>
      </w:tblPr>
      <w:tblGrid>
        <w:gridCol w:w="4653"/>
        <w:gridCol w:w="4917"/>
      </w:tblGrid>
      <w:tr w:rsidR="008A7E45" w:rsidRPr="00C81277" w14:paraId="462ADBEF" w14:textId="77777777" w:rsidTr="00740821">
        <w:tc>
          <w:tcPr>
            <w:tcW w:w="4653" w:type="dxa"/>
          </w:tcPr>
          <w:p w14:paraId="2CB230D0" w14:textId="6D9609CA" w:rsidR="003439F3" w:rsidRPr="00EB1ACE" w:rsidRDefault="003439F3" w:rsidP="00114732">
            <w:pPr>
              <w:spacing w:line="276" w:lineRule="auto"/>
              <w:jc w:val="both"/>
              <w:rPr>
                <w:rFonts w:ascii="Arial" w:hAnsi="Arial" w:cs="Arial"/>
                <w:sz w:val="22"/>
                <w:szCs w:val="22"/>
                <w:lang w:val="fr-BE"/>
              </w:rPr>
            </w:pPr>
            <w:r w:rsidRPr="003A207A">
              <w:rPr>
                <w:rFonts w:ascii="Arial" w:hAnsi="Arial" w:cs="Arial"/>
                <w:b/>
                <w:color w:val="000000"/>
                <w:sz w:val="22"/>
                <w:szCs w:val="22"/>
                <w:lang w:val="fr-BE"/>
              </w:rPr>
              <w:t xml:space="preserve">Réponse à la question parlementaire écrite n° </w:t>
            </w:r>
            <w:r w:rsidR="0031455F" w:rsidRPr="003A207A">
              <w:rPr>
                <w:rFonts w:ascii="Arial" w:hAnsi="Arial" w:cs="Arial"/>
                <w:b/>
                <w:color w:val="000000"/>
                <w:sz w:val="22"/>
                <w:szCs w:val="22"/>
                <w:lang w:val="fr-BE"/>
              </w:rPr>
              <w:t>2</w:t>
            </w:r>
            <w:r w:rsidR="004C6338" w:rsidRPr="003A207A">
              <w:rPr>
                <w:rFonts w:ascii="Arial" w:hAnsi="Arial" w:cs="Arial"/>
                <w:b/>
                <w:color w:val="000000"/>
                <w:sz w:val="22"/>
                <w:szCs w:val="22"/>
                <w:lang w:val="fr-BE"/>
              </w:rPr>
              <w:t>1</w:t>
            </w:r>
            <w:r w:rsidR="0001606D" w:rsidRPr="003A207A">
              <w:rPr>
                <w:rFonts w:ascii="Arial" w:hAnsi="Arial" w:cs="Arial"/>
                <w:b/>
                <w:color w:val="000000"/>
                <w:sz w:val="22"/>
                <w:szCs w:val="22"/>
                <w:lang w:val="fr-BE"/>
              </w:rPr>
              <w:t>79</w:t>
            </w:r>
            <w:r w:rsidRPr="003A207A">
              <w:rPr>
                <w:rFonts w:ascii="Arial" w:hAnsi="Arial" w:cs="Arial"/>
                <w:b/>
                <w:color w:val="000000"/>
                <w:sz w:val="22"/>
                <w:szCs w:val="22"/>
                <w:lang w:val="fr-BE"/>
              </w:rPr>
              <w:t xml:space="preserve"> de </w:t>
            </w:r>
            <w:r w:rsidR="00877074" w:rsidRPr="003A207A">
              <w:rPr>
                <w:rFonts w:ascii="Arial" w:hAnsi="Arial" w:cs="Arial"/>
                <w:b/>
                <w:color w:val="000000"/>
                <w:sz w:val="22"/>
                <w:szCs w:val="22"/>
                <w:lang w:val="fr-BE"/>
              </w:rPr>
              <w:t>monsieur</w:t>
            </w:r>
            <w:r w:rsidR="0078244A" w:rsidRPr="003A207A">
              <w:rPr>
                <w:rFonts w:ascii="Arial" w:hAnsi="Arial" w:cs="Arial"/>
                <w:b/>
                <w:color w:val="000000"/>
                <w:sz w:val="22"/>
                <w:szCs w:val="22"/>
                <w:lang w:val="fr-BE"/>
              </w:rPr>
              <w:t xml:space="preserve"> </w:t>
            </w:r>
            <w:r w:rsidR="00871A25" w:rsidRPr="003A207A">
              <w:rPr>
                <w:rFonts w:ascii="Arial" w:hAnsi="Arial" w:cs="Arial"/>
                <w:b/>
                <w:color w:val="000000"/>
                <w:sz w:val="22"/>
                <w:szCs w:val="22"/>
                <w:lang w:val="fr-BE"/>
              </w:rPr>
              <w:t>TROOSTERS</w:t>
            </w:r>
            <w:r w:rsidR="00EA280B" w:rsidRPr="003A207A">
              <w:rPr>
                <w:rFonts w:ascii="Arial" w:hAnsi="Arial" w:cs="Arial"/>
                <w:b/>
                <w:color w:val="000000"/>
                <w:sz w:val="22"/>
                <w:szCs w:val="22"/>
                <w:lang w:val="fr-BE"/>
              </w:rPr>
              <w:t>,</w:t>
            </w:r>
            <w:r w:rsidR="00877074" w:rsidRPr="003A207A">
              <w:rPr>
                <w:rFonts w:ascii="Arial" w:hAnsi="Arial" w:cs="Arial"/>
                <w:b/>
                <w:color w:val="000000"/>
                <w:sz w:val="22"/>
                <w:szCs w:val="22"/>
                <w:lang w:val="fr-BE"/>
              </w:rPr>
              <w:t xml:space="preserve"> Député datée du </w:t>
            </w:r>
            <w:r w:rsidR="0001606D" w:rsidRPr="003A207A">
              <w:rPr>
                <w:rFonts w:ascii="Arial" w:hAnsi="Arial" w:cs="Arial"/>
                <w:b/>
                <w:color w:val="000000"/>
                <w:sz w:val="22"/>
                <w:szCs w:val="22"/>
                <w:lang w:val="fr-BE"/>
              </w:rPr>
              <w:t>30</w:t>
            </w:r>
            <w:r w:rsidR="009579C4" w:rsidRPr="003A207A">
              <w:rPr>
                <w:rFonts w:ascii="Arial" w:hAnsi="Arial" w:cs="Arial"/>
                <w:b/>
                <w:color w:val="000000"/>
                <w:sz w:val="22"/>
                <w:szCs w:val="22"/>
                <w:lang w:val="fr-BE"/>
              </w:rPr>
              <w:t>/11</w:t>
            </w:r>
            <w:r w:rsidR="00A16F78" w:rsidRPr="003A207A">
              <w:rPr>
                <w:rFonts w:ascii="Arial" w:hAnsi="Arial" w:cs="Arial"/>
                <w:b/>
                <w:color w:val="000000"/>
                <w:sz w:val="22"/>
                <w:szCs w:val="22"/>
                <w:lang w:val="fr-BE"/>
              </w:rPr>
              <w:t>/2023</w:t>
            </w:r>
            <w:r w:rsidRPr="003A207A">
              <w:rPr>
                <w:rFonts w:ascii="Arial" w:hAnsi="Arial" w:cs="Arial"/>
                <w:b/>
                <w:color w:val="000000"/>
                <w:sz w:val="22"/>
                <w:szCs w:val="22"/>
                <w:lang w:val="fr-BE"/>
              </w:rPr>
              <w:t>, concernant “</w:t>
            </w:r>
            <w:r w:rsidR="00EB1ACE" w:rsidRPr="003A207A">
              <w:rPr>
                <w:rFonts w:ascii="Arial" w:hAnsi="Arial" w:cs="Arial"/>
                <w:b/>
                <w:color w:val="000000"/>
                <w:sz w:val="22"/>
                <w:szCs w:val="22"/>
                <w:lang w:val="fr-BE"/>
              </w:rPr>
              <w:t xml:space="preserve"> Le nombre et la dispersion géographique des caméras ANPR, feux rouges et vitesse sur le territoire</w:t>
            </w:r>
            <w:r w:rsidRPr="003A207A">
              <w:rPr>
                <w:rFonts w:ascii="Arial" w:hAnsi="Arial" w:cs="Arial"/>
                <w:b/>
                <w:color w:val="000000"/>
                <w:sz w:val="22"/>
                <w:szCs w:val="22"/>
                <w:lang w:val="fr-BE"/>
              </w:rPr>
              <w:t>”.</w:t>
            </w:r>
          </w:p>
        </w:tc>
        <w:tc>
          <w:tcPr>
            <w:tcW w:w="4917" w:type="dxa"/>
          </w:tcPr>
          <w:p w14:paraId="74784CE5" w14:textId="347D056F" w:rsidR="008A7E45" w:rsidRPr="003439F3" w:rsidRDefault="003439F3" w:rsidP="00114732">
            <w:pPr>
              <w:spacing w:line="276" w:lineRule="auto"/>
              <w:jc w:val="both"/>
              <w:rPr>
                <w:rFonts w:ascii="Arial" w:hAnsi="Arial" w:cs="Arial"/>
                <w:b/>
                <w:sz w:val="22"/>
                <w:szCs w:val="22"/>
                <w:lang w:val="nl-BE"/>
              </w:rPr>
            </w:pPr>
            <w:r w:rsidRPr="003439F3">
              <w:rPr>
                <w:rFonts w:ascii="Arial" w:hAnsi="Arial" w:cs="Arial"/>
                <w:b/>
                <w:color w:val="000000"/>
                <w:sz w:val="22"/>
                <w:szCs w:val="22"/>
                <w:lang w:val="nl-BE"/>
              </w:rPr>
              <w:t xml:space="preserve">Antwoord op de schriftelijke parlementaire vraag nr. </w:t>
            </w:r>
            <w:r w:rsidR="0031455F">
              <w:rPr>
                <w:rFonts w:ascii="Arial" w:hAnsi="Arial" w:cs="Arial"/>
                <w:b/>
                <w:color w:val="000000"/>
                <w:sz w:val="22"/>
                <w:szCs w:val="22"/>
                <w:lang w:val="nl-BE"/>
              </w:rPr>
              <w:t>2</w:t>
            </w:r>
            <w:r w:rsidR="004C6338">
              <w:rPr>
                <w:rFonts w:ascii="Arial" w:hAnsi="Arial" w:cs="Arial"/>
                <w:b/>
                <w:color w:val="000000"/>
                <w:sz w:val="22"/>
                <w:szCs w:val="22"/>
                <w:lang w:val="nl-BE"/>
              </w:rPr>
              <w:t>1</w:t>
            </w:r>
            <w:r w:rsidR="0001606D">
              <w:rPr>
                <w:rFonts w:ascii="Arial" w:hAnsi="Arial" w:cs="Arial"/>
                <w:b/>
                <w:color w:val="000000"/>
                <w:sz w:val="22"/>
                <w:szCs w:val="22"/>
                <w:lang w:val="nl-BE"/>
              </w:rPr>
              <w:t>79</w:t>
            </w:r>
            <w:r w:rsidR="00010746">
              <w:rPr>
                <w:rFonts w:ascii="Arial" w:hAnsi="Arial" w:cs="Arial"/>
                <w:b/>
                <w:color w:val="000000"/>
                <w:sz w:val="22"/>
                <w:szCs w:val="22"/>
                <w:lang w:val="nl-BE"/>
              </w:rPr>
              <w:t xml:space="preserve"> </w:t>
            </w:r>
            <w:r w:rsidRPr="003439F3">
              <w:rPr>
                <w:rFonts w:ascii="Arial" w:hAnsi="Arial" w:cs="Arial"/>
                <w:b/>
                <w:color w:val="000000"/>
                <w:sz w:val="22"/>
                <w:szCs w:val="22"/>
                <w:lang w:val="nl-BE"/>
              </w:rPr>
              <w:t>van de heer</w:t>
            </w:r>
            <w:r w:rsidR="00E91C08">
              <w:rPr>
                <w:rFonts w:ascii="Arial" w:hAnsi="Arial" w:cs="Arial"/>
                <w:b/>
                <w:color w:val="000000"/>
                <w:sz w:val="22"/>
                <w:szCs w:val="22"/>
                <w:lang w:val="nl-BE"/>
              </w:rPr>
              <w:t xml:space="preserve"> </w:t>
            </w:r>
            <w:r w:rsidR="00871A25">
              <w:rPr>
                <w:rFonts w:ascii="Arial" w:hAnsi="Arial" w:cs="Arial"/>
                <w:b/>
                <w:color w:val="000000"/>
                <w:sz w:val="22"/>
                <w:szCs w:val="22"/>
                <w:lang w:val="nl-BE"/>
              </w:rPr>
              <w:t>TROOSTERS</w:t>
            </w:r>
            <w:r w:rsidRPr="003439F3">
              <w:rPr>
                <w:rFonts w:ascii="Arial" w:hAnsi="Arial" w:cs="Arial"/>
                <w:b/>
                <w:color w:val="000000"/>
                <w:sz w:val="22"/>
                <w:szCs w:val="22"/>
                <w:lang w:val="nl-BE"/>
              </w:rPr>
              <w:t>, V</w:t>
            </w:r>
            <w:r w:rsidR="00877074">
              <w:rPr>
                <w:rFonts w:ascii="Arial" w:hAnsi="Arial" w:cs="Arial"/>
                <w:b/>
                <w:color w:val="000000"/>
                <w:sz w:val="22"/>
                <w:szCs w:val="22"/>
                <w:lang w:val="nl-BE"/>
              </w:rPr>
              <w:t xml:space="preserve">olksvertegenwoordiger van </w:t>
            </w:r>
            <w:r w:rsidR="0001606D">
              <w:rPr>
                <w:rFonts w:ascii="Arial" w:hAnsi="Arial" w:cs="Arial"/>
                <w:b/>
                <w:color w:val="000000"/>
                <w:sz w:val="22"/>
                <w:szCs w:val="22"/>
                <w:lang w:val="nl-BE"/>
              </w:rPr>
              <w:t>30</w:t>
            </w:r>
            <w:r w:rsidR="009579C4">
              <w:rPr>
                <w:rFonts w:ascii="Arial" w:hAnsi="Arial" w:cs="Arial"/>
                <w:b/>
                <w:color w:val="000000"/>
                <w:sz w:val="22"/>
                <w:szCs w:val="22"/>
                <w:lang w:val="nl-BE"/>
              </w:rPr>
              <w:t>/11</w:t>
            </w:r>
            <w:r w:rsidR="00A16F78">
              <w:rPr>
                <w:rFonts w:ascii="Arial" w:hAnsi="Arial" w:cs="Arial"/>
                <w:b/>
                <w:color w:val="000000"/>
                <w:sz w:val="22"/>
                <w:szCs w:val="22"/>
                <w:lang w:val="nl-BE"/>
              </w:rPr>
              <w:t>/2023</w:t>
            </w:r>
            <w:r w:rsidR="00E91C08">
              <w:rPr>
                <w:rFonts w:ascii="Arial" w:hAnsi="Arial" w:cs="Arial"/>
                <w:b/>
                <w:color w:val="000000"/>
                <w:sz w:val="22"/>
                <w:szCs w:val="22"/>
                <w:lang w:val="nl-BE"/>
              </w:rPr>
              <w:t xml:space="preserve">, </w:t>
            </w:r>
            <w:r w:rsidR="00E91C08" w:rsidRPr="00A16F78">
              <w:rPr>
                <w:rFonts w:ascii="Arial" w:hAnsi="Arial" w:cs="Arial"/>
                <w:b/>
                <w:color w:val="000000"/>
                <w:sz w:val="22"/>
                <w:szCs w:val="22"/>
                <w:lang w:val="nl-BE"/>
              </w:rPr>
              <w:t xml:space="preserve">betreffende </w:t>
            </w:r>
            <w:r w:rsidRPr="00A16F78">
              <w:rPr>
                <w:rFonts w:ascii="Arial" w:hAnsi="Arial" w:cs="Arial"/>
                <w:b/>
                <w:color w:val="000000"/>
                <w:sz w:val="22"/>
                <w:szCs w:val="22"/>
                <w:lang w:val="nl-BE"/>
              </w:rPr>
              <w:t>“</w:t>
            </w:r>
            <w:r w:rsidR="00BE16B5" w:rsidRPr="00BE16B5">
              <w:rPr>
                <w:rFonts w:ascii="Arial" w:hAnsi="Arial" w:cs="Arial"/>
                <w:b/>
                <w:color w:val="000000"/>
                <w:sz w:val="22"/>
                <w:szCs w:val="22"/>
                <w:lang w:val="nl-BE"/>
              </w:rPr>
              <w:t>Aantal en geografische verdeling over het grondgebied van de snelheids-, roodlicht- en ANPR-camera's</w:t>
            </w:r>
            <w:r w:rsidR="00C11134" w:rsidRPr="00A16F78">
              <w:rPr>
                <w:rFonts w:ascii="Arial" w:hAnsi="Arial" w:cs="Arial"/>
                <w:b/>
                <w:color w:val="000000"/>
                <w:sz w:val="22"/>
                <w:szCs w:val="22"/>
                <w:lang w:val="nl-BE"/>
              </w:rPr>
              <w:t>”</w:t>
            </w:r>
            <w:r w:rsidR="00C81277">
              <w:rPr>
                <w:rFonts w:ascii="Arial" w:hAnsi="Arial" w:cs="Arial"/>
                <w:b/>
                <w:color w:val="000000"/>
                <w:sz w:val="22"/>
                <w:szCs w:val="22"/>
                <w:lang w:val="nl-BE"/>
              </w:rPr>
              <w:t>.</w:t>
            </w:r>
          </w:p>
        </w:tc>
      </w:tr>
      <w:tr w:rsidR="008A7E45" w:rsidRPr="00C81277" w14:paraId="6E17ABD5" w14:textId="77777777" w:rsidTr="0034655D">
        <w:tc>
          <w:tcPr>
            <w:tcW w:w="4653" w:type="dxa"/>
          </w:tcPr>
          <w:p w14:paraId="1D983188" w14:textId="77777777" w:rsidR="00C83676" w:rsidRPr="00282F75" w:rsidRDefault="00C83676" w:rsidP="00A413CF">
            <w:pPr>
              <w:spacing w:line="276" w:lineRule="auto"/>
              <w:jc w:val="both"/>
              <w:rPr>
                <w:rFonts w:ascii="Arial" w:hAnsi="Arial" w:cs="Arial"/>
                <w:sz w:val="22"/>
                <w:szCs w:val="22"/>
                <w:lang w:val="nl-BE"/>
              </w:rPr>
            </w:pPr>
          </w:p>
          <w:p w14:paraId="5F540CDE" w14:textId="77777777" w:rsidR="00282F75" w:rsidRDefault="00B93B86" w:rsidP="00F20558">
            <w:pPr>
              <w:spacing w:line="276" w:lineRule="auto"/>
              <w:jc w:val="both"/>
              <w:rPr>
                <w:rFonts w:ascii="Arial" w:hAnsi="Arial" w:cs="Arial"/>
                <w:sz w:val="22"/>
                <w:szCs w:val="22"/>
                <w:lang w:val="fr-BE"/>
              </w:rPr>
            </w:pPr>
            <w:r w:rsidRPr="00B90E25">
              <w:rPr>
                <w:rFonts w:ascii="Arial" w:hAnsi="Arial" w:cs="Arial"/>
                <w:sz w:val="22"/>
                <w:szCs w:val="22"/>
                <w:lang w:val="fr-BE"/>
              </w:rPr>
              <w:t>L’honorable Membre trouvera ci-après la réponse aux questions posée</w:t>
            </w:r>
            <w:r w:rsidR="00EB1ACE" w:rsidRPr="00B90E25">
              <w:rPr>
                <w:rFonts w:ascii="Arial" w:hAnsi="Arial" w:cs="Arial"/>
                <w:sz w:val="22"/>
                <w:szCs w:val="22"/>
                <w:lang w:val="fr-BE"/>
              </w:rPr>
              <w:t>s.</w:t>
            </w:r>
            <w:r w:rsidR="00C67407" w:rsidRPr="00B90E25">
              <w:rPr>
                <w:rFonts w:ascii="Arial" w:hAnsi="Arial" w:cs="Arial"/>
                <w:sz w:val="22"/>
                <w:szCs w:val="22"/>
                <w:lang w:val="fr-BE"/>
              </w:rPr>
              <w:t xml:space="preserve"> </w:t>
            </w:r>
          </w:p>
          <w:p w14:paraId="3DCEF210" w14:textId="77777777" w:rsidR="00CE7D2F" w:rsidRDefault="00CE7D2F" w:rsidP="00F20558">
            <w:pPr>
              <w:spacing w:line="276" w:lineRule="auto"/>
              <w:jc w:val="both"/>
              <w:rPr>
                <w:rFonts w:ascii="Arial" w:hAnsi="Arial" w:cs="Arial"/>
                <w:sz w:val="22"/>
                <w:szCs w:val="22"/>
                <w:lang w:val="fr-BE"/>
              </w:rPr>
            </w:pPr>
          </w:p>
          <w:p w14:paraId="2CCB8639" w14:textId="76BEF5CA" w:rsidR="00CE7D2F" w:rsidRDefault="00E749C7" w:rsidP="00F20558">
            <w:pPr>
              <w:spacing w:line="276" w:lineRule="auto"/>
              <w:jc w:val="both"/>
              <w:rPr>
                <w:rFonts w:ascii="Arial" w:hAnsi="Arial" w:cs="Arial"/>
                <w:sz w:val="22"/>
                <w:szCs w:val="22"/>
                <w:lang w:val="fr-BE"/>
              </w:rPr>
            </w:pPr>
            <w:r>
              <w:rPr>
                <w:rFonts w:ascii="Arial" w:hAnsi="Arial" w:cs="Arial"/>
                <w:sz w:val="22"/>
                <w:szCs w:val="22"/>
                <w:lang w:val="fr-BE"/>
              </w:rPr>
              <w:t>1-3.</w:t>
            </w:r>
          </w:p>
          <w:p w14:paraId="35766BEF" w14:textId="5AB817A2" w:rsidR="00313309" w:rsidRPr="00313309" w:rsidRDefault="00814DFA" w:rsidP="00313309">
            <w:pPr>
              <w:spacing w:line="276" w:lineRule="auto"/>
              <w:jc w:val="both"/>
              <w:rPr>
                <w:rFonts w:ascii="Arial" w:hAnsi="Arial" w:cs="Arial"/>
                <w:sz w:val="22"/>
                <w:szCs w:val="22"/>
                <w:lang w:val="fr-BE"/>
              </w:rPr>
            </w:pPr>
            <w:r>
              <w:rPr>
                <w:rFonts w:ascii="Arial" w:hAnsi="Arial" w:cs="Arial"/>
                <w:sz w:val="22"/>
                <w:szCs w:val="22"/>
                <w:lang w:val="fr-BE"/>
              </w:rPr>
              <w:t>Dans l’annexe 1 vous trouverez l</w:t>
            </w:r>
            <w:r w:rsidR="00313309" w:rsidRPr="00313309">
              <w:rPr>
                <w:rFonts w:ascii="Arial" w:hAnsi="Arial" w:cs="Arial"/>
                <w:sz w:val="22"/>
                <w:szCs w:val="22"/>
                <w:lang w:val="fr-BE"/>
              </w:rPr>
              <w:t xml:space="preserve">es chiffres et données </w:t>
            </w:r>
            <w:r w:rsidR="00627900">
              <w:rPr>
                <w:rFonts w:ascii="Arial" w:hAnsi="Arial" w:cs="Arial"/>
                <w:sz w:val="22"/>
                <w:szCs w:val="22"/>
                <w:lang w:val="fr-BE"/>
              </w:rPr>
              <w:t xml:space="preserve">demandés </w:t>
            </w:r>
            <w:r w:rsidR="00313309" w:rsidRPr="00313309">
              <w:rPr>
                <w:rFonts w:ascii="Arial" w:hAnsi="Arial" w:cs="Arial"/>
                <w:sz w:val="22"/>
                <w:szCs w:val="22"/>
                <w:lang w:val="fr-BE"/>
              </w:rPr>
              <w:t xml:space="preserve">pour les questions 1 à </w:t>
            </w:r>
            <w:r w:rsidR="00CE7D2F">
              <w:rPr>
                <w:rFonts w:ascii="Arial" w:hAnsi="Arial" w:cs="Arial"/>
                <w:sz w:val="22"/>
                <w:szCs w:val="22"/>
                <w:lang w:val="fr-BE"/>
              </w:rPr>
              <w:t>3.</w:t>
            </w:r>
          </w:p>
          <w:p w14:paraId="59CD7655" w14:textId="31874A40" w:rsidR="0004599E" w:rsidRDefault="0004599E" w:rsidP="0004599E">
            <w:pPr>
              <w:spacing w:line="276" w:lineRule="auto"/>
              <w:jc w:val="both"/>
              <w:rPr>
                <w:rFonts w:ascii="Arial" w:hAnsi="Arial" w:cs="Arial"/>
                <w:sz w:val="22"/>
                <w:szCs w:val="22"/>
                <w:lang w:val="fr-BE"/>
              </w:rPr>
            </w:pPr>
            <w:r w:rsidRPr="0004599E">
              <w:rPr>
                <w:rFonts w:ascii="Arial" w:hAnsi="Arial" w:cs="Arial"/>
                <w:sz w:val="22"/>
                <w:szCs w:val="22"/>
                <w:lang w:val="fr-BE"/>
              </w:rPr>
              <w:t>Les caméras ANPR sont toutes des caméras digitales.</w:t>
            </w:r>
          </w:p>
          <w:p w14:paraId="01C5B42B" w14:textId="654EE4E9" w:rsidR="00C04801" w:rsidRPr="0004599E" w:rsidRDefault="00C04801" w:rsidP="0004599E">
            <w:pPr>
              <w:spacing w:line="276" w:lineRule="auto"/>
              <w:jc w:val="both"/>
              <w:rPr>
                <w:rFonts w:ascii="Arial" w:hAnsi="Arial" w:cs="Arial"/>
                <w:sz w:val="22"/>
                <w:szCs w:val="22"/>
                <w:lang w:val="fr-BE"/>
              </w:rPr>
            </w:pPr>
            <w:r w:rsidRPr="00C04801">
              <w:rPr>
                <w:rFonts w:ascii="Arial" w:hAnsi="Arial" w:cs="Arial"/>
                <w:sz w:val="22"/>
                <w:szCs w:val="22"/>
                <w:lang w:val="fr-BE"/>
              </w:rPr>
              <w:t>Les informations demandées autres que celles portant sur les caméras ANPR ne sont pas disponibles au niveau central de mon département.</w:t>
            </w:r>
          </w:p>
          <w:p w14:paraId="5816E164" w14:textId="58E644CF" w:rsidR="003439F3" w:rsidRPr="00282F75" w:rsidRDefault="003439F3" w:rsidP="00A413CF">
            <w:pPr>
              <w:spacing w:line="276" w:lineRule="auto"/>
              <w:jc w:val="both"/>
              <w:rPr>
                <w:rFonts w:ascii="Arial" w:hAnsi="Arial" w:cs="Arial"/>
                <w:sz w:val="22"/>
                <w:szCs w:val="22"/>
                <w:lang w:val="fr-FR"/>
              </w:rPr>
            </w:pPr>
          </w:p>
          <w:p w14:paraId="67BAA54A" w14:textId="77777777" w:rsidR="008230B4" w:rsidRDefault="00A5791A" w:rsidP="00A5791A">
            <w:pPr>
              <w:spacing w:line="276" w:lineRule="auto"/>
              <w:jc w:val="both"/>
              <w:rPr>
                <w:rFonts w:ascii="Arial" w:hAnsi="Arial" w:cs="Arial"/>
                <w:sz w:val="22"/>
                <w:szCs w:val="22"/>
                <w:lang w:val="fr-BE"/>
              </w:rPr>
            </w:pPr>
            <w:r>
              <w:rPr>
                <w:rFonts w:ascii="Arial" w:hAnsi="Arial" w:cs="Arial"/>
                <w:sz w:val="22"/>
                <w:szCs w:val="22"/>
                <w:lang w:val="fr-BE"/>
              </w:rPr>
              <w:t xml:space="preserve">4. </w:t>
            </w:r>
          </w:p>
          <w:p w14:paraId="05349B9F" w14:textId="505D1778" w:rsidR="00A5791A" w:rsidRDefault="00233608" w:rsidP="00A5791A">
            <w:pPr>
              <w:spacing w:line="276" w:lineRule="auto"/>
              <w:jc w:val="both"/>
              <w:rPr>
                <w:rFonts w:ascii="Arial" w:hAnsi="Arial" w:cs="Arial"/>
                <w:sz w:val="22"/>
                <w:szCs w:val="22"/>
                <w:lang w:val="fr-BE"/>
              </w:rPr>
            </w:pPr>
            <w:r w:rsidRPr="00233608">
              <w:rPr>
                <w:rFonts w:ascii="Arial" w:hAnsi="Arial" w:cs="Arial"/>
                <w:sz w:val="22"/>
                <w:szCs w:val="22"/>
                <w:lang w:val="fr-BE"/>
              </w:rPr>
              <w:t>Vous trouverez ci-dessous</w:t>
            </w:r>
            <w:r w:rsidRPr="00233608" w:rsidDel="00233608">
              <w:rPr>
                <w:rFonts w:ascii="Arial" w:hAnsi="Arial" w:cs="Arial"/>
                <w:sz w:val="22"/>
                <w:szCs w:val="22"/>
                <w:lang w:val="fr-BE"/>
              </w:rPr>
              <w:t xml:space="preserve"> </w:t>
            </w:r>
            <w:r w:rsidR="00A873D2" w:rsidRPr="00A873D2">
              <w:rPr>
                <w:rFonts w:ascii="Arial" w:hAnsi="Arial" w:cs="Arial"/>
                <w:sz w:val="22"/>
                <w:szCs w:val="22"/>
                <w:lang w:val="fr-BE"/>
              </w:rPr>
              <w:t xml:space="preserve">la répartition des membres effectifs au sein des CRT actuellement ainsi que les places présentes dans le </w:t>
            </w:r>
            <w:r w:rsidR="00A24EB0">
              <w:rPr>
                <w:rFonts w:ascii="Arial" w:hAnsi="Arial" w:cs="Arial"/>
                <w:sz w:val="22"/>
                <w:szCs w:val="22"/>
                <w:lang w:val="fr-BE"/>
              </w:rPr>
              <w:t>tableau organique du cadre de personnel de la Police fédérale.</w:t>
            </w:r>
          </w:p>
          <w:tbl>
            <w:tblPr>
              <w:tblW w:w="4300" w:type="dxa"/>
              <w:tblLayout w:type="fixed"/>
              <w:tblCellMar>
                <w:left w:w="70" w:type="dxa"/>
                <w:right w:w="70" w:type="dxa"/>
              </w:tblCellMar>
              <w:tblLook w:val="04A0" w:firstRow="1" w:lastRow="0" w:firstColumn="1" w:lastColumn="0" w:noHBand="0" w:noVBand="1"/>
            </w:tblPr>
            <w:tblGrid>
              <w:gridCol w:w="1340"/>
              <w:gridCol w:w="1240"/>
              <w:gridCol w:w="1720"/>
            </w:tblGrid>
            <w:tr w:rsidR="00A873D2" w:rsidRPr="00C81277" w14:paraId="623C4091" w14:textId="77777777" w:rsidTr="00A873D2">
              <w:trPr>
                <w:trHeight w:val="288"/>
              </w:trPr>
              <w:tc>
                <w:tcPr>
                  <w:tcW w:w="1340" w:type="dxa"/>
                  <w:tcBorders>
                    <w:top w:val="nil"/>
                    <w:left w:val="nil"/>
                    <w:bottom w:val="single" w:sz="12" w:space="0" w:color="FFFFFF"/>
                    <w:right w:val="single" w:sz="4" w:space="0" w:color="FFFFFF"/>
                  </w:tcBorders>
                  <w:shd w:val="clear" w:color="4472C4" w:fill="4472C4"/>
                  <w:noWrap/>
                  <w:vAlign w:val="bottom"/>
                  <w:hideMark/>
                </w:tcPr>
                <w:p w14:paraId="157A3F58" w14:textId="77777777" w:rsidR="00A873D2" w:rsidRPr="00A873D2" w:rsidRDefault="00A873D2" w:rsidP="00A873D2">
                  <w:pPr>
                    <w:jc w:val="center"/>
                    <w:rPr>
                      <w:rFonts w:ascii="Calibri" w:hAnsi="Calibri" w:cs="Calibri"/>
                      <w:b/>
                      <w:bCs/>
                      <w:color w:val="FFFFFF"/>
                      <w:sz w:val="22"/>
                      <w:szCs w:val="22"/>
                      <w:lang w:val="fr-BE" w:eastAsia="fr-BE"/>
                    </w:rPr>
                  </w:pPr>
                  <w:r w:rsidRPr="00A873D2">
                    <w:rPr>
                      <w:rFonts w:ascii="Calibri" w:hAnsi="Calibri" w:cs="Calibri"/>
                      <w:b/>
                      <w:bCs/>
                      <w:color w:val="FFFFFF"/>
                      <w:sz w:val="22"/>
                      <w:szCs w:val="22"/>
                      <w:lang w:val="fr-BE" w:eastAsia="fr-BE"/>
                    </w:rPr>
                    <w:t>CRT</w:t>
                  </w:r>
                </w:p>
              </w:tc>
              <w:tc>
                <w:tcPr>
                  <w:tcW w:w="1240" w:type="dxa"/>
                  <w:tcBorders>
                    <w:top w:val="nil"/>
                    <w:left w:val="single" w:sz="4" w:space="0" w:color="FFFFFF"/>
                    <w:bottom w:val="single" w:sz="12" w:space="0" w:color="FFFFFF"/>
                    <w:right w:val="single" w:sz="4" w:space="0" w:color="FFFFFF"/>
                  </w:tcBorders>
                  <w:shd w:val="clear" w:color="4472C4" w:fill="4472C4"/>
                  <w:noWrap/>
                  <w:vAlign w:val="bottom"/>
                  <w:hideMark/>
                </w:tcPr>
                <w:p w14:paraId="0DDCC4F3" w14:textId="77777777" w:rsidR="00A873D2" w:rsidRPr="00A873D2" w:rsidRDefault="00A873D2" w:rsidP="00A873D2">
                  <w:pPr>
                    <w:jc w:val="center"/>
                    <w:rPr>
                      <w:rFonts w:ascii="Calibri" w:hAnsi="Calibri" w:cs="Calibri"/>
                      <w:b/>
                      <w:bCs/>
                      <w:color w:val="FFFFFF"/>
                      <w:sz w:val="22"/>
                      <w:szCs w:val="22"/>
                      <w:lang w:val="fr-BE" w:eastAsia="fr-BE"/>
                    </w:rPr>
                  </w:pPr>
                  <w:r w:rsidRPr="00A873D2">
                    <w:rPr>
                      <w:rFonts w:ascii="Calibri" w:hAnsi="Calibri" w:cs="Calibri"/>
                      <w:b/>
                      <w:bCs/>
                      <w:color w:val="FFFFFF"/>
                      <w:sz w:val="22"/>
                      <w:szCs w:val="22"/>
                      <w:lang w:val="fr-BE" w:eastAsia="fr-BE"/>
                    </w:rPr>
                    <w:t>TO</w:t>
                  </w:r>
                </w:p>
              </w:tc>
              <w:tc>
                <w:tcPr>
                  <w:tcW w:w="1720" w:type="dxa"/>
                  <w:tcBorders>
                    <w:top w:val="nil"/>
                    <w:left w:val="single" w:sz="4" w:space="0" w:color="FFFFFF"/>
                    <w:bottom w:val="single" w:sz="12" w:space="0" w:color="FFFFFF"/>
                    <w:right w:val="nil"/>
                  </w:tcBorders>
                  <w:shd w:val="clear" w:color="4472C4" w:fill="4472C4"/>
                  <w:noWrap/>
                  <w:vAlign w:val="bottom"/>
                  <w:hideMark/>
                </w:tcPr>
                <w:p w14:paraId="697C57AC" w14:textId="66F21A12" w:rsidR="00A873D2" w:rsidRPr="00A873D2" w:rsidRDefault="00A873D2" w:rsidP="00A873D2">
                  <w:pPr>
                    <w:jc w:val="center"/>
                    <w:rPr>
                      <w:rFonts w:ascii="Calibri" w:hAnsi="Calibri" w:cs="Calibri"/>
                      <w:b/>
                      <w:bCs/>
                      <w:color w:val="FFFFFF"/>
                      <w:sz w:val="22"/>
                      <w:szCs w:val="22"/>
                      <w:lang w:val="fr-BE" w:eastAsia="fr-BE"/>
                    </w:rPr>
                  </w:pPr>
                  <w:r w:rsidRPr="00A873D2">
                    <w:rPr>
                      <w:rFonts w:ascii="Calibri" w:hAnsi="Calibri" w:cs="Calibri"/>
                      <w:b/>
                      <w:bCs/>
                      <w:color w:val="FFFFFF"/>
                      <w:sz w:val="22"/>
                      <w:szCs w:val="22"/>
                      <w:lang w:val="fr-BE" w:eastAsia="fr-BE"/>
                    </w:rPr>
                    <w:t>Effectif</w:t>
                  </w:r>
                  <w:r>
                    <w:rPr>
                      <w:rFonts w:ascii="Calibri" w:hAnsi="Calibri" w:cs="Calibri"/>
                      <w:b/>
                      <w:bCs/>
                      <w:color w:val="FFFFFF"/>
                      <w:sz w:val="22"/>
                      <w:szCs w:val="22"/>
                      <w:lang w:val="fr-BE" w:eastAsia="fr-BE"/>
                    </w:rPr>
                    <w:t>s</w:t>
                  </w:r>
                  <w:r w:rsidRPr="00A873D2">
                    <w:rPr>
                      <w:rFonts w:ascii="Calibri" w:hAnsi="Calibri" w:cs="Calibri"/>
                      <w:b/>
                      <w:bCs/>
                      <w:color w:val="FFFFFF"/>
                      <w:sz w:val="22"/>
                      <w:szCs w:val="22"/>
                      <w:lang w:val="fr-BE" w:eastAsia="fr-BE"/>
                    </w:rPr>
                    <w:t xml:space="preserve"> actuel</w:t>
                  </w:r>
                  <w:r>
                    <w:rPr>
                      <w:rFonts w:ascii="Calibri" w:hAnsi="Calibri" w:cs="Calibri"/>
                      <w:b/>
                      <w:bCs/>
                      <w:color w:val="FFFFFF"/>
                      <w:sz w:val="22"/>
                      <w:szCs w:val="22"/>
                      <w:lang w:val="fr-BE" w:eastAsia="fr-BE"/>
                    </w:rPr>
                    <w:t>s</w:t>
                  </w:r>
                </w:p>
              </w:tc>
            </w:tr>
            <w:tr w:rsidR="00A873D2" w:rsidRPr="00C81277" w14:paraId="3B3A0671" w14:textId="77777777" w:rsidTr="00A873D2">
              <w:trPr>
                <w:trHeight w:val="288"/>
              </w:trPr>
              <w:tc>
                <w:tcPr>
                  <w:tcW w:w="1340" w:type="dxa"/>
                  <w:tcBorders>
                    <w:top w:val="single" w:sz="4" w:space="0" w:color="FFFFFF"/>
                    <w:left w:val="nil"/>
                    <w:bottom w:val="single" w:sz="4" w:space="0" w:color="FFFFFF"/>
                    <w:right w:val="single" w:sz="4" w:space="0" w:color="FFFFFF"/>
                  </w:tcBorders>
                  <w:shd w:val="clear" w:color="B4C6E7" w:fill="B4C6E7"/>
                  <w:noWrap/>
                  <w:vAlign w:val="bottom"/>
                  <w:hideMark/>
                </w:tcPr>
                <w:p w14:paraId="3C85E7C6" w14:textId="3E173264" w:rsidR="00A873D2" w:rsidRPr="00A873D2" w:rsidRDefault="00A873D2" w:rsidP="00A873D2">
                  <w:pPr>
                    <w:jc w:val="center"/>
                    <w:rPr>
                      <w:rFonts w:ascii="Calibri" w:hAnsi="Calibri" w:cs="Calibri"/>
                      <w:b/>
                      <w:bCs/>
                      <w:color w:val="000000"/>
                      <w:sz w:val="22"/>
                      <w:szCs w:val="22"/>
                      <w:lang w:val="fr-BE" w:eastAsia="fr-BE"/>
                    </w:rPr>
                  </w:pPr>
                  <w:r w:rsidRPr="00A873D2">
                    <w:rPr>
                      <w:rFonts w:ascii="Calibri" w:hAnsi="Calibri" w:cs="Calibri"/>
                      <w:b/>
                      <w:bCs/>
                      <w:color w:val="000000"/>
                      <w:sz w:val="22"/>
                      <w:szCs w:val="22"/>
                      <w:lang w:val="fr-BE" w:eastAsia="fr-BE"/>
                    </w:rPr>
                    <w:t>R</w:t>
                  </w:r>
                  <w:r w:rsidR="00431DC3">
                    <w:rPr>
                      <w:rFonts w:ascii="Calibri" w:hAnsi="Calibri" w:cs="Calibri"/>
                      <w:b/>
                      <w:bCs/>
                      <w:color w:val="000000"/>
                      <w:sz w:val="22"/>
                      <w:szCs w:val="22"/>
                      <w:lang w:val="fr-BE" w:eastAsia="fr-BE"/>
                    </w:rPr>
                    <w:t>égion Bruxelle Capitale</w:t>
                  </w:r>
                </w:p>
              </w:tc>
              <w:tc>
                <w:tcPr>
                  <w:tcW w:w="124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8195C63" w14:textId="6D2F0AC6" w:rsidR="00A873D2" w:rsidRPr="00A873D2" w:rsidRDefault="00A873D2" w:rsidP="00A873D2">
                  <w:pPr>
                    <w:jc w:val="center"/>
                    <w:rPr>
                      <w:rFonts w:ascii="Calibri" w:hAnsi="Calibri" w:cs="Calibri"/>
                      <w:color w:val="000000"/>
                      <w:sz w:val="22"/>
                      <w:szCs w:val="22"/>
                      <w:lang w:val="fr-BE" w:eastAsia="fr-BE"/>
                    </w:rPr>
                  </w:pPr>
                  <w:r w:rsidRPr="00A873D2">
                    <w:rPr>
                      <w:rFonts w:ascii="Calibri" w:hAnsi="Calibri" w:cs="Calibri"/>
                      <w:color w:val="000000"/>
                      <w:sz w:val="22"/>
                      <w:szCs w:val="22"/>
                      <w:lang w:val="fr-BE" w:eastAsia="fr-BE"/>
                    </w:rPr>
                    <w:t>1</w:t>
                  </w:r>
                  <w:r w:rsidR="0095382B">
                    <w:rPr>
                      <w:rFonts w:ascii="Calibri" w:hAnsi="Calibri" w:cs="Calibri"/>
                      <w:color w:val="000000"/>
                      <w:sz w:val="22"/>
                      <w:szCs w:val="22"/>
                      <w:lang w:val="fr-BE" w:eastAsia="fr-BE"/>
                    </w:rPr>
                    <w:t>5</w:t>
                  </w:r>
                </w:p>
              </w:tc>
              <w:tc>
                <w:tcPr>
                  <w:tcW w:w="1720" w:type="dxa"/>
                  <w:tcBorders>
                    <w:top w:val="single" w:sz="4" w:space="0" w:color="FFFFFF"/>
                    <w:left w:val="single" w:sz="4" w:space="0" w:color="FFFFFF"/>
                    <w:bottom w:val="single" w:sz="4" w:space="0" w:color="FFFFFF"/>
                    <w:right w:val="nil"/>
                  </w:tcBorders>
                  <w:shd w:val="clear" w:color="B4C6E7" w:fill="B4C6E7"/>
                  <w:noWrap/>
                  <w:vAlign w:val="bottom"/>
                  <w:hideMark/>
                </w:tcPr>
                <w:p w14:paraId="7FFA2A69" w14:textId="39D87B2F" w:rsidR="00A873D2" w:rsidRPr="00A873D2" w:rsidRDefault="00A873D2" w:rsidP="00A873D2">
                  <w:pPr>
                    <w:jc w:val="center"/>
                    <w:rPr>
                      <w:rFonts w:ascii="Calibri" w:hAnsi="Calibri" w:cs="Calibri"/>
                      <w:color w:val="000000"/>
                      <w:sz w:val="22"/>
                      <w:szCs w:val="22"/>
                      <w:lang w:val="fr-BE" w:eastAsia="fr-BE"/>
                    </w:rPr>
                  </w:pPr>
                  <w:r w:rsidRPr="00A873D2">
                    <w:rPr>
                      <w:rFonts w:ascii="Calibri" w:hAnsi="Calibri" w:cs="Calibri"/>
                      <w:color w:val="000000"/>
                      <w:sz w:val="22"/>
                      <w:szCs w:val="22"/>
                      <w:lang w:val="fr-BE" w:eastAsia="fr-BE"/>
                    </w:rPr>
                    <w:t>1</w:t>
                  </w:r>
                  <w:r w:rsidR="0095382B">
                    <w:rPr>
                      <w:rFonts w:ascii="Calibri" w:hAnsi="Calibri" w:cs="Calibri"/>
                      <w:color w:val="000000"/>
                      <w:sz w:val="22"/>
                      <w:szCs w:val="22"/>
                      <w:lang w:val="fr-BE" w:eastAsia="fr-BE"/>
                    </w:rPr>
                    <w:t>1</w:t>
                  </w:r>
                </w:p>
              </w:tc>
            </w:tr>
            <w:tr w:rsidR="00A873D2" w:rsidRPr="00C81277" w14:paraId="6EC9F069" w14:textId="77777777" w:rsidTr="00A873D2">
              <w:trPr>
                <w:trHeight w:val="288"/>
              </w:trPr>
              <w:tc>
                <w:tcPr>
                  <w:tcW w:w="1340" w:type="dxa"/>
                  <w:tcBorders>
                    <w:top w:val="single" w:sz="4" w:space="0" w:color="FFFFFF"/>
                    <w:left w:val="nil"/>
                    <w:bottom w:val="single" w:sz="4" w:space="0" w:color="FFFFFF"/>
                    <w:right w:val="single" w:sz="4" w:space="0" w:color="FFFFFF"/>
                  </w:tcBorders>
                  <w:shd w:val="clear" w:color="D9E1F2" w:fill="D9E1F2"/>
                  <w:noWrap/>
                  <w:vAlign w:val="bottom"/>
                  <w:hideMark/>
                </w:tcPr>
                <w:p w14:paraId="3C15E01D" w14:textId="77777777" w:rsidR="00A873D2" w:rsidRPr="00A873D2" w:rsidRDefault="00A873D2" w:rsidP="00A873D2">
                  <w:pPr>
                    <w:jc w:val="center"/>
                    <w:rPr>
                      <w:rFonts w:ascii="Calibri" w:hAnsi="Calibri" w:cs="Calibri"/>
                      <w:b/>
                      <w:bCs/>
                      <w:color w:val="000000"/>
                      <w:sz w:val="22"/>
                      <w:szCs w:val="22"/>
                      <w:lang w:val="fr-BE" w:eastAsia="fr-BE"/>
                    </w:rPr>
                  </w:pPr>
                  <w:r w:rsidRPr="00A873D2">
                    <w:rPr>
                      <w:rFonts w:ascii="Calibri" w:hAnsi="Calibri" w:cs="Calibri"/>
                      <w:b/>
                      <w:bCs/>
                      <w:color w:val="000000"/>
                      <w:sz w:val="22"/>
                      <w:szCs w:val="22"/>
                      <w:lang w:val="fr-BE" w:eastAsia="fr-BE"/>
                    </w:rPr>
                    <w:t>NAMUR</w:t>
                  </w:r>
                </w:p>
              </w:tc>
              <w:tc>
                <w:tcPr>
                  <w:tcW w:w="1240"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E4381D1" w14:textId="77777777" w:rsidR="00A873D2" w:rsidRPr="00A873D2" w:rsidRDefault="00A873D2" w:rsidP="00A873D2">
                  <w:pPr>
                    <w:jc w:val="center"/>
                    <w:rPr>
                      <w:rFonts w:ascii="Calibri" w:hAnsi="Calibri" w:cs="Calibri"/>
                      <w:color w:val="000000"/>
                      <w:sz w:val="22"/>
                      <w:szCs w:val="22"/>
                      <w:lang w:val="fr-BE" w:eastAsia="fr-BE"/>
                    </w:rPr>
                  </w:pPr>
                  <w:r w:rsidRPr="00A873D2">
                    <w:rPr>
                      <w:rFonts w:ascii="Calibri" w:hAnsi="Calibri" w:cs="Calibri"/>
                      <w:color w:val="000000"/>
                      <w:sz w:val="22"/>
                      <w:szCs w:val="22"/>
                      <w:lang w:val="fr-BE" w:eastAsia="fr-BE"/>
                    </w:rPr>
                    <w:t>35</w:t>
                  </w:r>
                </w:p>
              </w:tc>
              <w:tc>
                <w:tcPr>
                  <w:tcW w:w="1720" w:type="dxa"/>
                  <w:tcBorders>
                    <w:top w:val="single" w:sz="4" w:space="0" w:color="FFFFFF"/>
                    <w:left w:val="single" w:sz="4" w:space="0" w:color="FFFFFF"/>
                    <w:bottom w:val="single" w:sz="4" w:space="0" w:color="FFFFFF"/>
                    <w:right w:val="nil"/>
                  </w:tcBorders>
                  <w:shd w:val="clear" w:color="D9E1F2" w:fill="D9E1F2"/>
                  <w:noWrap/>
                  <w:vAlign w:val="bottom"/>
                  <w:hideMark/>
                </w:tcPr>
                <w:p w14:paraId="6ED7FB20" w14:textId="77777777" w:rsidR="00A873D2" w:rsidRPr="00A873D2" w:rsidRDefault="00A873D2" w:rsidP="00A873D2">
                  <w:pPr>
                    <w:jc w:val="center"/>
                    <w:rPr>
                      <w:rFonts w:ascii="Calibri" w:hAnsi="Calibri" w:cs="Calibri"/>
                      <w:color w:val="000000"/>
                      <w:sz w:val="22"/>
                      <w:szCs w:val="22"/>
                      <w:lang w:val="fr-BE" w:eastAsia="fr-BE"/>
                    </w:rPr>
                  </w:pPr>
                  <w:r w:rsidRPr="00A873D2">
                    <w:rPr>
                      <w:rFonts w:ascii="Calibri" w:hAnsi="Calibri" w:cs="Calibri"/>
                      <w:color w:val="000000"/>
                      <w:sz w:val="22"/>
                      <w:szCs w:val="22"/>
                      <w:lang w:val="fr-BE" w:eastAsia="fr-BE"/>
                    </w:rPr>
                    <w:t>32</w:t>
                  </w:r>
                </w:p>
              </w:tc>
            </w:tr>
            <w:tr w:rsidR="00A873D2" w:rsidRPr="00C81277" w14:paraId="5096DB60" w14:textId="77777777" w:rsidTr="00A873D2">
              <w:trPr>
                <w:trHeight w:val="288"/>
              </w:trPr>
              <w:tc>
                <w:tcPr>
                  <w:tcW w:w="1340" w:type="dxa"/>
                  <w:tcBorders>
                    <w:top w:val="single" w:sz="4" w:space="0" w:color="FFFFFF"/>
                    <w:left w:val="nil"/>
                    <w:bottom w:val="single" w:sz="4" w:space="0" w:color="FFFFFF"/>
                    <w:right w:val="single" w:sz="4" w:space="0" w:color="FFFFFF"/>
                  </w:tcBorders>
                  <w:shd w:val="clear" w:color="B4C6E7" w:fill="B4C6E7"/>
                  <w:noWrap/>
                  <w:vAlign w:val="bottom"/>
                  <w:hideMark/>
                </w:tcPr>
                <w:p w14:paraId="5418DAAA" w14:textId="77777777" w:rsidR="00A873D2" w:rsidRPr="00A873D2" w:rsidRDefault="00A873D2" w:rsidP="00A873D2">
                  <w:pPr>
                    <w:jc w:val="center"/>
                    <w:rPr>
                      <w:rFonts w:ascii="Calibri" w:hAnsi="Calibri" w:cs="Calibri"/>
                      <w:b/>
                      <w:bCs/>
                      <w:color w:val="000000"/>
                      <w:sz w:val="22"/>
                      <w:szCs w:val="22"/>
                      <w:lang w:val="fr-BE" w:eastAsia="fr-BE"/>
                    </w:rPr>
                  </w:pPr>
                  <w:r w:rsidRPr="00A873D2">
                    <w:rPr>
                      <w:rFonts w:ascii="Calibri" w:hAnsi="Calibri" w:cs="Calibri"/>
                      <w:b/>
                      <w:bCs/>
                      <w:color w:val="000000"/>
                      <w:sz w:val="22"/>
                      <w:szCs w:val="22"/>
                      <w:lang w:val="fr-BE" w:eastAsia="fr-BE"/>
                    </w:rPr>
                    <w:t>GENT</w:t>
                  </w:r>
                </w:p>
              </w:tc>
              <w:tc>
                <w:tcPr>
                  <w:tcW w:w="124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8898299" w14:textId="77777777" w:rsidR="00A873D2" w:rsidRPr="00A873D2" w:rsidRDefault="00A873D2" w:rsidP="00A873D2">
                  <w:pPr>
                    <w:jc w:val="center"/>
                    <w:rPr>
                      <w:rFonts w:ascii="Calibri" w:hAnsi="Calibri" w:cs="Calibri"/>
                      <w:color w:val="000000"/>
                      <w:sz w:val="22"/>
                      <w:szCs w:val="22"/>
                      <w:lang w:val="fr-BE" w:eastAsia="fr-BE"/>
                    </w:rPr>
                  </w:pPr>
                  <w:r w:rsidRPr="00A873D2">
                    <w:rPr>
                      <w:rFonts w:ascii="Calibri" w:hAnsi="Calibri" w:cs="Calibri"/>
                      <w:color w:val="000000"/>
                      <w:sz w:val="22"/>
                      <w:szCs w:val="22"/>
                      <w:lang w:val="fr-BE" w:eastAsia="fr-BE"/>
                    </w:rPr>
                    <w:t>38</w:t>
                  </w:r>
                </w:p>
              </w:tc>
              <w:tc>
                <w:tcPr>
                  <w:tcW w:w="1720" w:type="dxa"/>
                  <w:tcBorders>
                    <w:top w:val="single" w:sz="4" w:space="0" w:color="FFFFFF"/>
                    <w:left w:val="single" w:sz="4" w:space="0" w:color="FFFFFF"/>
                    <w:bottom w:val="single" w:sz="4" w:space="0" w:color="FFFFFF"/>
                    <w:right w:val="nil"/>
                  </w:tcBorders>
                  <w:shd w:val="clear" w:color="B4C6E7" w:fill="B4C6E7"/>
                  <w:noWrap/>
                  <w:vAlign w:val="bottom"/>
                  <w:hideMark/>
                </w:tcPr>
                <w:p w14:paraId="2E64156E" w14:textId="77777777" w:rsidR="00A873D2" w:rsidRPr="00A873D2" w:rsidRDefault="00A873D2" w:rsidP="00A873D2">
                  <w:pPr>
                    <w:jc w:val="center"/>
                    <w:rPr>
                      <w:rFonts w:ascii="Calibri" w:hAnsi="Calibri" w:cs="Calibri"/>
                      <w:color w:val="000000"/>
                      <w:sz w:val="22"/>
                      <w:szCs w:val="22"/>
                      <w:lang w:val="fr-BE" w:eastAsia="fr-BE"/>
                    </w:rPr>
                  </w:pPr>
                  <w:r w:rsidRPr="00A873D2">
                    <w:rPr>
                      <w:rFonts w:ascii="Calibri" w:hAnsi="Calibri" w:cs="Calibri"/>
                      <w:color w:val="000000"/>
                      <w:sz w:val="22"/>
                      <w:szCs w:val="22"/>
                      <w:lang w:val="fr-BE" w:eastAsia="fr-BE"/>
                    </w:rPr>
                    <w:t>32</w:t>
                  </w:r>
                </w:p>
              </w:tc>
            </w:tr>
            <w:tr w:rsidR="00A873D2" w:rsidRPr="00C81277" w14:paraId="270C5E03" w14:textId="77777777" w:rsidTr="00A873D2">
              <w:trPr>
                <w:trHeight w:val="288"/>
              </w:trPr>
              <w:tc>
                <w:tcPr>
                  <w:tcW w:w="1340" w:type="dxa"/>
                  <w:tcBorders>
                    <w:top w:val="single" w:sz="4" w:space="0" w:color="FFFFFF"/>
                    <w:left w:val="nil"/>
                    <w:bottom w:val="nil"/>
                    <w:right w:val="single" w:sz="4" w:space="0" w:color="FFFFFF"/>
                  </w:tcBorders>
                  <w:shd w:val="clear" w:color="D9E1F2" w:fill="D9E1F2"/>
                  <w:noWrap/>
                  <w:vAlign w:val="bottom"/>
                  <w:hideMark/>
                </w:tcPr>
                <w:p w14:paraId="466AD77A" w14:textId="77777777" w:rsidR="00A873D2" w:rsidRPr="00A873D2" w:rsidRDefault="00A873D2" w:rsidP="00A873D2">
                  <w:pPr>
                    <w:jc w:val="center"/>
                    <w:rPr>
                      <w:rFonts w:ascii="Calibri" w:hAnsi="Calibri" w:cs="Calibri"/>
                      <w:b/>
                      <w:bCs/>
                      <w:color w:val="000000"/>
                      <w:sz w:val="22"/>
                      <w:szCs w:val="22"/>
                      <w:lang w:val="fr-BE" w:eastAsia="fr-BE"/>
                    </w:rPr>
                  </w:pPr>
                  <w:r w:rsidRPr="00A873D2">
                    <w:rPr>
                      <w:rFonts w:ascii="Calibri" w:hAnsi="Calibri" w:cs="Calibri"/>
                      <w:b/>
                      <w:bCs/>
                      <w:color w:val="000000"/>
                      <w:sz w:val="22"/>
                      <w:szCs w:val="22"/>
                      <w:lang w:val="fr-BE" w:eastAsia="fr-BE"/>
                    </w:rPr>
                    <w:t>ANTWERPEN</w:t>
                  </w:r>
                </w:p>
              </w:tc>
              <w:tc>
                <w:tcPr>
                  <w:tcW w:w="1240" w:type="dxa"/>
                  <w:tcBorders>
                    <w:top w:val="single" w:sz="4" w:space="0" w:color="FFFFFF"/>
                    <w:left w:val="single" w:sz="4" w:space="0" w:color="FFFFFF"/>
                    <w:bottom w:val="nil"/>
                    <w:right w:val="single" w:sz="4" w:space="0" w:color="FFFFFF"/>
                  </w:tcBorders>
                  <w:shd w:val="clear" w:color="D9E1F2" w:fill="D9E1F2"/>
                  <w:noWrap/>
                  <w:vAlign w:val="bottom"/>
                  <w:hideMark/>
                </w:tcPr>
                <w:p w14:paraId="0BD948DA" w14:textId="77777777" w:rsidR="00A873D2" w:rsidRPr="00A873D2" w:rsidRDefault="00A873D2" w:rsidP="00A873D2">
                  <w:pPr>
                    <w:jc w:val="center"/>
                    <w:rPr>
                      <w:rFonts w:ascii="Calibri" w:hAnsi="Calibri" w:cs="Calibri"/>
                      <w:color w:val="000000"/>
                      <w:sz w:val="22"/>
                      <w:szCs w:val="22"/>
                      <w:lang w:val="fr-BE" w:eastAsia="fr-BE"/>
                    </w:rPr>
                  </w:pPr>
                  <w:r w:rsidRPr="00A873D2">
                    <w:rPr>
                      <w:rFonts w:ascii="Calibri" w:hAnsi="Calibri" w:cs="Calibri"/>
                      <w:color w:val="000000"/>
                      <w:sz w:val="22"/>
                      <w:szCs w:val="22"/>
                      <w:lang w:val="fr-BE" w:eastAsia="fr-BE"/>
                    </w:rPr>
                    <w:t>39</w:t>
                  </w:r>
                </w:p>
              </w:tc>
              <w:tc>
                <w:tcPr>
                  <w:tcW w:w="1720" w:type="dxa"/>
                  <w:tcBorders>
                    <w:top w:val="single" w:sz="4" w:space="0" w:color="FFFFFF"/>
                    <w:left w:val="single" w:sz="4" w:space="0" w:color="FFFFFF"/>
                    <w:bottom w:val="nil"/>
                    <w:right w:val="nil"/>
                  </w:tcBorders>
                  <w:shd w:val="clear" w:color="D9E1F2" w:fill="D9E1F2"/>
                  <w:noWrap/>
                  <w:vAlign w:val="bottom"/>
                  <w:hideMark/>
                </w:tcPr>
                <w:p w14:paraId="29CC8B65" w14:textId="77777777" w:rsidR="00A873D2" w:rsidRPr="00A873D2" w:rsidRDefault="00A873D2" w:rsidP="00A873D2">
                  <w:pPr>
                    <w:jc w:val="center"/>
                    <w:rPr>
                      <w:rFonts w:ascii="Calibri" w:hAnsi="Calibri" w:cs="Calibri"/>
                      <w:color w:val="000000"/>
                      <w:sz w:val="22"/>
                      <w:szCs w:val="22"/>
                      <w:lang w:val="fr-BE" w:eastAsia="fr-BE"/>
                    </w:rPr>
                  </w:pPr>
                  <w:r w:rsidRPr="00A873D2">
                    <w:rPr>
                      <w:rFonts w:ascii="Calibri" w:hAnsi="Calibri" w:cs="Calibri"/>
                      <w:color w:val="000000"/>
                      <w:sz w:val="22"/>
                      <w:szCs w:val="22"/>
                      <w:lang w:val="fr-BE" w:eastAsia="fr-BE"/>
                    </w:rPr>
                    <w:t>31</w:t>
                  </w:r>
                </w:p>
              </w:tc>
            </w:tr>
          </w:tbl>
          <w:p w14:paraId="3E2BFEE4" w14:textId="38DE44F9" w:rsidR="003A207A" w:rsidRDefault="003A207A" w:rsidP="00A5791A">
            <w:pPr>
              <w:spacing w:line="276" w:lineRule="auto"/>
              <w:jc w:val="both"/>
              <w:rPr>
                <w:rFonts w:ascii="Arial" w:hAnsi="Arial" w:cs="Arial"/>
                <w:sz w:val="22"/>
                <w:szCs w:val="22"/>
                <w:lang w:val="fr-BE"/>
              </w:rPr>
            </w:pPr>
          </w:p>
          <w:p w14:paraId="1D58F8E5" w14:textId="77777777" w:rsidR="00FE5F22" w:rsidRDefault="00FE5F22" w:rsidP="00EC7B7E">
            <w:pPr>
              <w:spacing w:line="276" w:lineRule="auto"/>
              <w:jc w:val="both"/>
              <w:rPr>
                <w:rFonts w:ascii="Arial" w:hAnsi="Arial" w:cs="Arial"/>
                <w:sz w:val="22"/>
                <w:szCs w:val="22"/>
                <w:lang w:val="fr-BE"/>
              </w:rPr>
            </w:pPr>
          </w:p>
          <w:p w14:paraId="387D9584" w14:textId="77777777" w:rsidR="00FE5F22" w:rsidRDefault="00FE5F22" w:rsidP="00EC7B7E">
            <w:pPr>
              <w:spacing w:line="276" w:lineRule="auto"/>
              <w:jc w:val="both"/>
              <w:rPr>
                <w:rFonts w:ascii="Arial" w:hAnsi="Arial" w:cs="Arial"/>
                <w:sz w:val="22"/>
                <w:szCs w:val="22"/>
                <w:lang w:val="fr-BE"/>
              </w:rPr>
            </w:pPr>
          </w:p>
          <w:p w14:paraId="436AEAE1" w14:textId="79512176" w:rsidR="00657A79" w:rsidRDefault="003A207A" w:rsidP="00EC7B7E">
            <w:pPr>
              <w:spacing w:line="276" w:lineRule="auto"/>
              <w:jc w:val="both"/>
              <w:rPr>
                <w:rFonts w:ascii="Arial" w:hAnsi="Arial" w:cs="Arial"/>
                <w:sz w:val="22"/>
                <w:szCs w:val="22"/>
                <w:lang w:val="fr-BE"/>
              </w:rPr>
            </w:pPr>
            <w:r>
              <w:rPr>
                <w:rFonts w:ascii="Arial" w:hAnsi="Arial" w:cs="Arial"/>
                <w:sz w:val="22"/>
                <w:szCs w:val="22"/>
                <w:lang w:val="fr-BE"/>
              </w:rPr>
              <w:lastRenderedPageBreak/>
              <w:t>5</w:t>
            </w:r>
            <w:r w:rsidR="00B11FCC">
              <w:rPr>
                <w:rFonts w:ascii="Arial" w:hAnsi="Arial" w:cs="Arial"/>
                <w:sz w:val="22"/>
                <w:szCs w:val="22"/>
                <w:lang w:val="fr-BE"/>
              </w:rPr>
              <w:t>-10</w:t>
            </w:r>
            <w:r>
              <w:rPr>
                <w:rFonts w:ascii="Arial" w:hAnsi="Arial" w:cs="Arial"/>
                <w:sz w:val="22"/>
                <w:szCs w:val="22"/>
                <w:lang w:val="fr-BE"/>
              </w:rPr>
              <w:t xml:space="preserve">. </w:t>
            </w:r>
          </w:p>
          <w:p w14:paraId="2BD2665F" w14:textId="13972FCD" w:rsidR="00EC7B7E" w:rsidRPr="00EC7B7E" w:rsidRDefault="001C05F6" w:rsidP="00EC7B7E">
            <w:pPr>
              <w:spacing w:line="276" w:lineRule="auto"/>
              <w:jc w:val="both"/>
              <w:rPr>
                <w:rFonts w:ascii="Arial" w:hAnsi="Arial" w:cs="Arial"/>
                <w:sz w:val="22"/>
                <w:szCs w:val="22"/>
                <w:lang w:val="fr-BE"/>
              </w:rPr>
            </w:pPr>
            <w:r>
              <w:rPr>
                <w:rFonts w:ascii="Arial" w:hAnsi="Arial" w:cs="Arial"/>
                <w:sz w:val="22"/>
                <w:szCs w:val="22"/>
                <w:lang w:val="fr-BE"/>
              </w:rPr>
              <w:t>Dans l’annexe 2</w:t>
            </w:r>
            <w:r w:rsidR="00ED62FC">
              <w:rPr>
                <w:rFonts w:ascii="Arial" w:hAnsi="Arial" w:cs="Arial"/>
                <w:sz w:val="22"/>
                <w:szCs w:val="22"/>
                <w:lang w:val="fr-BE"/>
              </w:rPr>
              <w:t>,</w:t>
            </w:r>
            <w:r>
              <w:rPr>
                <w:rFonts w:ascii="Arial" w:hAnsi="Arial" w:cs="Arial"/>
                <w:sz w:val="22"/>
                <w:szCs w:val="22"/>
                <w:lang w:val="fr-BE"/>
              </w:rPr>
              <w:t xml:space="preserve"> vous trouverez l</w:t>
            </w:r>
            <w:r w:rsidR="00EC7B7E" w:rsidRPr="00EC7B7E">
              <w:rPr>
                <w:rFonts w:ascii="Arial" w:hAnsi="Arial" w:cs="Arial"/>
                <w:sz w:val="22"/>
                <w:szCs w:val="22"/>
                <w:lang w:val="fr-BE"/>
              </w:rPr>
              <w:t xml:space="preserve">es chiffres </w:t>
            </w:r>
            <w:r w:rsidR="00657A79">
              <w:rPr>
                <w:rFonts w:ascii="Arial" w:hAnsi="Arial" w:cs="Arial"/>
                <w:sz w:val="22"/>
                <w:szCs w:val="22"/>
                <w:lang w:val="fr-BE"/>
              </w:rPr>
              <w:t>pour les questions</w:t>
            </w:r>
            <w:r w:rsidR="00EC7B7E" w:rsidRPr="00EC7B7E">
              <w:rPr>
                <w:rFonts w:ascii="Arial" w:hAnsi="Arial" w:cs="Arial"/>
                <w:sz w:val="22"/>
                <w:szCs w:val="22"/>
                <w:lang w:val="fr-BE"/>
              </w:rPr>
              <w:t xml:space="preserve"> 5 à 10</w:t>
            </w:r>
            <w:r>
              <w:rPr>
                <w:rFonts w:ascii="Arial" w:hAnsi="Arial" w:cs="Arial"/>
                <w:sz w:val="22"/>
                <w:szCs w:val="22"/>
                <w:lang w:val="fr-BE"/>
              </w:rPr>
              <w:t>.</w:t>
            </w:r>
          </w:p>
          <w:p w14:paraId="41AE252D" w14:textId="77777777" w:rsidR="00EC7B7E" w:rsidRPr="00EC7B7E" w:rsidRDefault="00EC7B7E" w:rsidP="00EC7B7E">
            <w:pPr>
              <w:spacing w:line="276" w:lineRule="auto"/>
              <w:jc w:val="both"/>
              <w:rPr>
                <w:rFonts w:ascii="Arial" w:hAnsi="Arial" w:cs="Arial"/>
                <w:sz w:val="22"/>
                <w:szCs w:val="22"/>
                <w:lang w:val="fr-BE"/>
              </w:rPr>
            </w:pPr>
          </w:p>
          <w:p w14:paraId="5E32EE25" w14:textId="0691101F" w:rsidR="00C67563" w:rsidRDefault="00EC7B7E" w:rsidP="00EC7B7E">
            <w:pPr>
              <w:spacing w:line="276" w:lineRule="auto"/>
              <w:jc w:val="both"/>
              <w:rPr>
                <w:rFonts w:ascii="Arial" w:hAnsi="Arial" w:cs="Arial"/>
                <w:sz w:val="22"/>
                <w:szCs w:val="22"/>
                <w:lang w:val="fr-BE"/>
              </w:rPr>
            </w:pPr>
            <w:r w:rsidRPr="00EC7B7E">
              <w:rPr>
                <w:rFonts w:ascii="Arial" w:hAnsi="Arial" w:cs="Arial"/>
                <w:sz w:val="22"/>
                <w:szCs w:val="22"/>
                <w:lang w:val="fr-BE"/>
              </w:rPr>
              <w:t>Les chiffres et données mentionnés proviennent de la banque de données des statistiques de circulation routière. Cette banque de données contient toutes les infractions à la loi du 16 mars 1968 relative à la police de la circulation routière</w:t>
            </w:r>
            <w:r w:rsidR="00F9781B">
              <w:rPr>
                <w:rFonts w:ascii="Arial" w:hAnsi="Arial" w:cs="Arial"/>
                <w:sz w:val="22"/>
                <w:szCs w:val="22"/>
                <w:lang w:val="fr-BE"/>
              </w:rPr>
              <w:t xml:space="preserve"> et </w:t>
            </w:r>
            <w:r w:rsidR="003216AF">
              <w:rPr>
                <w:rFonts w:ascii="Arial" w:hAnsi="Arial" w:cs="Arial"/>
                <w:sz w:val="22"/>
                <w:szCs w:val="22"/>
                <w:lang w:val="fr-BE"/>
              </w:rPr>
              <w:t>aux</w:t>
            </w:r>
            <w:r w:rsidR="00F9781B">
              <w:rPr>
                <w:rFonts w:ascii="Arial" w:hAnsi="Arial" w:cs="Arial"/>
                <w:sz w:val="22"/>
                <w:szCs w:val="22"/>
                <w:lang w:val="fr-BE"/>
              </w:rPr>
              <w:t xml:space="preserve"> </w:t>
            </w:r>
            <w:r w:rsidRPr="00EC7B7E">
              <w:rPr>
                <w:rFonts w:ascii="Arial" w:hAnsi="Arial" w:cs="Arial"/>
                <w:sz w:val="22"/>
                <w:szCs w:val="22"/>
                <w:lang w:val="fr-BE"/>
              </w:rPr>
              <w:t>lois particulières</w:t>
            </w:r>
            <w:r w:rsidR="0040728A">
              <w:rPr>
                <w:rFonts w:ascii="Arial" w:hAnsi="Arial" w:cs="Arial"/>
                <w:sz w:val="22"/>
                <w:szCs w:val="22"/>
                <w:lang w:val="fr-BE"/>
              </w:rPr>
              <w:t>,</w:t>
            </w:r>
            <w:r w:rsidR="00F9781B">
              <w:rPr>
                <w:rFonts w:ascii="Arial" w:hAnsi="Arial" w:cs="Arial"/>
                <w:sz w:val="22"/>
                <w:szCs w:val="22"/>
                <w:lang w:val="fr-BE"/>
              </w:rPr>
              <w:t xml:space="preserve"> </w:t>
            </w:r>
            <w:r w:rsidR="0040728A">
              <w:rPr>
                <w:rFonts w:ascii="Arial" w:hAnsi="Arial" w:cs="Arial"/>
                <w:sz w:val="22"/>
                <w:szCs w:val="22"/>
                <w:lang w:val="fr-BE"/>
              </w:rPr>
              <w:t>a</w:t>
            </w:r>
            <w:r w:rsidR="00F9781B">
              <w:rPr>
                <w:rFonts w:ascii="Arial" w:hAnsi="Arial" w:cs="Arial"/>
                <w:sz w:val="22"/>
                <w:szCs w:val="22"/>
                <w:lang w:val="fr-BE"/>
              </w:rPr>
              <w:t xml:space="preserve">insi </w:t>
            </w:r>
            <w:r w:rsidR="003216AF">
              <w:rPr>
                <w:rFonts w:ascii="Arial" w:hAnsi="Arial" w:cs="Arial"/>
                <w:sz w:val="22"/>
                <w:szCs w:val="22"/>
                <w:lang w:val="fr-BE"/>
              </w:rPr>
              <w:t>qu</w:t>
            </w:r>
            <w:r w:rsidR="0040728A">
              <w:rPr>
                <w:rFonts w:ascii="Arial" w:hAnsi="Arial" w:cs="Arial"/>
                <w:sz w:val="22"/>
                <w:szCs w:val="22"/>
                <w:lang w:val="fr-BE"/>
              </w:rPr>
              <w:t>’aux</w:t>
            </w:r>
            <w:r w:rsidR="00B91BC7">
              <w:rPr>
                <w:rFonts w:ascii="Arial" w:hAnsi="Arial" w:cs="Arial"/>
                <w:sz w:val="22"/>
                <w:szCs w:val="22"/>
                <w:lang w:val="fr-BE"/>
              </w:rPr>
              <w:t xml:space="preserve"> infractions </w:t>
            </w:r>
            <w:r w:rsidRPr="00EC7B7E">
              <w:rPr>
                <w:rFonts w:ascii="Arial" w:hAnsi="Arial" w:cs="Arial"/>
                <w:sz w:val="22"/>
                <w:szCs w:val="22"/>
                <w:lang w:val="fr-BE"/>
              </w:rPr>
              <w:t>constatées par un procès-verbal ou une perception immédiate.</w:t>
            </w:r>
          </w:p>
          <w:p w14:paraId="50D500F2" w14:textId="44DDC74A" w:rsidR="00EC7B7E" w:rsidRDefault="00EC7B7E" w:rsidP="00EC7B7E">
            <w:pPr>
              <w:spacing w:line="276" w:lineRule="auto"/>
              <w:jc w:val="both"/>
              <w:rPr>
                <w:rFonts w:ascii="Arial" w:hAnsi="Arial" w:cs="Arial"/>
                <w:sz w:val="22"/>
                <w:szCs w:val="22"/>
                <w:lang w:val="fr-BE"/>
              </w:rPr>
            </w:pPr>
            <w:r w:rsidRPr="00EC7B7E">
              <w:rPr>
                <w:rFonts w:ascii="Arial" w:hAnsi="Arial" w:cs="Arial"/>
                <w:sz w:val="22"/>
                <w:szCs w:val="22"/>
                <w:lang w:val="fr-BE"/>
              </w:rPr>
              <w:t>Ces données sont issues de la base de données clôturée à la date du 30/11/2023, et couvrent la période de 2014 au 1er semestre 2023</w:t>
            </w:r>
            <w:r w:rsidR="003A2251">
              <w:rPr>
                <w:rFonts w:ascii="Arial" w:hAnsi="Arial" w:cs="Arial"/>
                <w:sz w:val="22"/>
                <w:szCs w:val="22"/>
                <w:lang w:val="fr-BE"/>
              </w:rPr>
              <w:t>.</w:t>
            </w:r>
          </w:p>
          <w:p w14:paraId="3BA33281" w14:textId="77777777" w:rsidR="0049129C" w:rsidRPr="00EC7B7E" w:rsidRDefault="0049129C" w:rsidP="00EC7B7E">
            <w:pPr>
              <w:spacing w:line="276" w:lineRule="auto"/>
              <w:jc w:val="both"/>
              <w:rPr>
                <w:rFonts w:ascii="Arial" w:hAnsi="Arial" w:cs="Arial"/>
                <w:sz w:val="22"/>
                <w:szCs w:val="22"/>
                <w:lang w:val="fr-BE"/>
              </w:rPr>
            </w:pPr>
          </w:p>
          <w:p w14:paraId="54960A5D" w14:textId="678FFB3A" w:rsidR="00EC7B7E" w:rsidRDefault="00B11FCC" w:rsidP="00A5791A">
            <w:pPr>
              <w:spacing w:line="276" w:lineRule="auto"/>
              <w:jc w:val="both"/>
              <w:rPr>
                <w:rFonts w:ascii="Arial" w:hAnsi="Arial" w:cs="Arial"/>
                <w:sz w:val="22"/>
                <w:szCs w:val="22"/>
                <w:lang w:val="fr-BE"/>
              </w:rPr>
            </w:pPr>
            <w:r>
              <w:rPr>
                <w:rFonts w:ascii="Arial" w:hAnsi="Arial" w:cs="Arial"/>
                <w:sz w:val="22"/>
                <w:szCs w:val="22"/>
                <w:lang w:val="fr-BE"/>
              </w:rPr>
              <w:t>5.</w:t>
            </w:r>
          </w:p>
          <w:p w14:paraId="3379AE5F" w14:textId="2A0F22FE" w:rsidR="00A5791A" w:rsidRDefault="00B91BC7" w:rsidP="00A5791A">
            <w:pPr>
              <w:spacing w:line="276" w:lineRule="auto"/>
              <w:jc w:val="both"/>
              <w:rPr>
                <w:rFonts w:ascii="Arial" w:hAnsi="Arial" w:cs="Arial"/>
                <w:sz w:val="22"/>
                <w:szCs w:val="22"/>
                <w:lang w:val="fr-BE"/>
              </w:rPr>
            </w:pPr>
            <w:r>
              <w:rPr>
                <w:rFonts w:ascii="Arial" w:hAnsi="Arial" w:cs="Arial"/>
                <w:sz w:val="22"/>
                <w:szCs w:val="22"/>
                <w:lang w:val="fr-BE"/>
              </w:rPr>
              <w:t>D</w:t>
            </w:r>
            <w:r w:rsidR="003D5A65">
              <w:rPr>
                <w:rFonts w:ascii="Arial" w:hAnsi="Arial" w:cs="Arial"/>
                <w:sz w:val="22"/>
                <w:szCs w:val="22"/>
                <w:lang w:val="fr-BE"/>
              </w:rPr>
              <w:t>ans l’onglet « Tableau 1 »</w:t>
            </w:r>
            <w:r>
              <w:rPr>
                <w:rFonts w:ascii="Arial" w:hAnsi="Arial" w:cs="Arial"/>
                <w:sz w:val="22"/>
                <w:szCs w:val="22"/>
                <w:lang w:val="fr-BE"/>
              </w:rPr>
              <w:t xml:space="preserve"> de l’annexe </w:t>
            </w:r>
            <w:r w:rsidR="00197B00">
              <w:rPr>
                <w:rFonts w:ascii="Arial" w:hAnsi="Arial" w:cs="Arial"/>
                <w:sz w:val="22"/>
                <w:szCs w:val="22"/>
                <w:lang w:val="fr-BE"/>
              </w:rPr>
              <w:t>2</w:t>
            </w:r>
            <w:r w:rsidR="003A207A">
              <w:rPr>
                <w:rFonts w:ascii="Arial" w:hAnsi="Arial" w:cs="Arial"/>
                <w:sz w:val="22"/>
                <w:szCs w:val="22"/>
                <w:lang w:val="fr-BE"/>
              </w:rPr>
              <w:t xml:space="preserve"> vous trouverez les chiffres des infractions </w:t>
            </w:r>
            <w:r w:rsidR="009600B8">
              <w:rPr>
                <w:rFonts w:ascii="Arial" w:hAnsi="Arial" w:cs="Arial"/>
                <w:sz w:val="22"/>
                <w:szCs w:val="22"/>
                <w:lang w:val="fr-BE"/>
              </w:rPr>
              <w:t>« </w:t>
            </w:r>
            <w:r w:rsidR="003A207A">
              <w:rPr>
                <w:rFonts w:ascii="Arial" w:hAnsi="Arial" w:cs="Arial"/>
                <w:sz w:val="22"/>
                <w:szCs w:val="22"/>
                <w:lang w:val="fr-BE"/>
              </w:rPr>
              <w:t>vitesse</w:t>
            </w:r>
            <w:r w:rsidR="009600B8">
              <w:rPr>
                <w:rFonts w:ascii="Arial" w:hAnsi="Arial" w:cs="Arial"/>
                <w:sz w:val="22"/>
                <w:szCs w:val="22"/>
                <w:lang w:val="fr-BE"/>
              </w:rPr>
              <w:t> »</w:t>
            </w:r>
            <w:r w:rsidR="00282F75">
              <w:rPr>
                <w:rFonts w:ascii="Arial" w:hAnsi="Arial" w:cs="Arial"/>
                <w:sz w:val="22"/>
                <w:szCs w:val="22"/>
                <w:lang w:val="fr-BE"/>
              </w:rPr>
              <w:t xml:space="preserve"> </w:t>
            </w:r>
            <w:r w:rsidR="003A207A">
              <w:rPr>
                <w:rFonts w:ascii="Arial" w:hAnsi="Arial" w:cs="Arial"/>
                <w:sz w:val="22"/>
                <w:szCs w:val="22"/>
                <w:lang w:val="fr-BE"/>
              </w:rPr>
              <w:t xml:space="preserve">par région, répartis selon </w:t>
            </w:r>
            <w:r w:rsidR="00282F75">
              <w:rPr>
                <w:rFonts w:ascii="Arial" w:hAnsi="Arial" w:cs="Arial"/>
                <w:sz w:val="22"/>
                <w:szCs w:val="22"/>
                <w:lang w:val="fr-BE"/>
              </w:rPr>
              <w:t>la catégorie d’excès de vitesse</w:t>
            </w:r>
            <w:r w:rsidR="005166DE">
              <w:rPr>
                <w:rFonts w:ascii="Arial" w:hAnsi="Arial" w:cs="Arial"/>
                <w:sz w:val="22"/>
                <w:szCs w:val="22"/>
                <w:lang w:val="fr-BE"/>
              </w:rPr>
              <w:t xml:space="preserve"> et selon que le constat a été fait par une caméra fixe, mobile, semi-mobile ou par un contrôle-trajet</w:t>
            </w:r>
            <w:r w:rsidR="003D5A65">
              <w:rPr>
                <w:rFonts w:ascii="Arial" w:hAnsi="Arial" w:cs="Arial"/>
                <w:sz w:val="22"/>
                <w:szCs w:val="22"/>
                <w:lang w:val="fr-BE"/>
              </w:rPr>
              <w:t>.</w:t>
            </w:r>
            <w:r w:rsidR="00282F75">
              <w:rPr>
                <w:rFonts w:ascii="Arial" w:hAnsi="Arial" w:cs="Arial"/>
                <w:sz w:val="22"/>
                <w:szCs w:val="22"/>
                <w:lang w:val="fr-BE"/>
              </w:rPr>
              <w:t xml:space="preserve"> Les informations concernant l’appareil de mesure de l’infraction n’ont été </w:t>
            </w:r>
            <w:r w:rsidR="006718A8">
              <w:rPr>
                <w:rFonts w:ascii="Arial" w:hAnsi="Arial" w:cs="Arial"/>
                <w:sz w:val="22"/>
                <w:szCs w:val="22"/>
                <w:lang w:val="fr-BE"/>
              </w:rPr>
              <w:t xml:space="preserve">partiellement et </w:t>
            </w:r>
            <w:r w:rsidR="00282F75">
              <w:rPr>
                <w:rFonts w:ascii="Arial" w:hAnsi="Arial" w:cs="Arial"/>
                <w:sz w:val="22"/>
                <w:szCs w:val="22"/>
                <w:lang w:val="fr-BE"/>
              </w:rPr>
              <w:t>progressivement</w:t>
            </w:r>
            <w:r w:rsidR="0057570E">
              <w:rPr>
                <w:rFonts w:ascii="Arial" w:hAnsi="Arial" w:cs="Arial"/>
                <w:sz w:val="22"/>
                <w:szCs w:val="22"/>
                <w:lang w:val="fr-BE"/>
              </w:rPr>
              <w:t xml:space="preserve">  </w:t>
            </w:r>
            <w:r w:rsidR="00282F75">
              <w:rPr>
                <w:rFonts w:ascii="Arial" w:hAnsi="Arial" w:cs="Arial"/>
                <w:sz w:val="22"/>
                <w:szCs w:val="22"/>
                <w:lang w:val="fr-BE"/>
              </w:rPr>
              <w:t xml:space="preserve">intégrées à la </w:t>
            </w:r>
            <w:r w:rsidR="0093496C">
              <w:rPr>
                <w:rFonts w:ascii="Arial" w:hAnsi="Arial" w:cs="Arial"/>
                <w:sz w:val="22"/>
                <w:szCs w:val="22"/>
                <w:lang w:val="fr-BE"/>
              </w:rPr>
              <w:t>banque</w:t>
            </w:r>
            <w:r w:rsidR="00282F75">
              <w:rPr>
                <w:rFonts w:ascii="Arial" w:hAnsi="Arial" w:cs="Arial"/>
                <w:sz w:val="22"/>
                <w:szCs w:val="22"/>
                <w:lang w:val="fr-BE"/>
              </w:rPr>
              <w:t xml:space="preserve"> de données que depuis 2017.</w:t>
            </w:r>
          </w:p>
          <w:p w14:paraId="3CACF859" w14:textId="7E53125A" w:rsidR="00B11FCC" w:rsidRDefault="00B11FCC" w:rsidP="00B11FCC">
            <w:pPr>
              <w:spacing w:line="276" w:lineRule="auto"/>
              <w:jc w:val="both"/>
              <w:rPr>
                <w:rFonts w:ascii="Arial" w:hAnsi="Arial" w:cs="Arial"/>
                <w:sz w:val="22"/>
                <w:szCs w:val="22"/>
                <w:lang w:val="fr-BE"/>
              </w:rPr>
            </w:pPr>
            <w:r>
              <w:rPr>
                <w:rFonts w:ascii="Arial" w:hAnsi="Arial" w:cs="Arial"/>
                <w:sz w:val="22"/>
                <w:szCs w:val="22"/>
                <w:lang w:val="fr-BE"/>
              </w:rPr>
              <w:t xml:space="preserve">Le montant perçu des amendes </w:t>
            </w:r>
            <w:r w:rsidRPr="003D75DE">
              <w:rPr>
                <w:rFonts w:ascii="Arial" w:hAnsi="Arial" w:cs="Arial"/>
                <w:sz w:val="22"/>
                <w:szCs w:val="22"/>
                <w:lang w:val="fr-BE"/>
              </w:rPr>
              <w:t>n'</w:t>
            </w:r>
            <w:r>
              <w:rPr>
                <w:rFonts w:ascii="Arial" w:hAnsi="Arial" w:cs="Arial"/>
                <w:sz w:val="22"/>
                <w:szCs w:val="22"/>
                <w:lang w:val="fr-BE"/>
              </w:rPr>
              <w:t>étant</w:t>
            </w:r>
            <w:r w:rsidRPr="003D75DE">
              <w:rPr>
                <w:rFonts w:ascii="Arial" w:hAnsi="Arial" w:cs="Arial"/>
                <w:sz w:val="22"/>
                <w:szCs w:val="22"/>
                <w:lang w:val="fr-BE"/>
              </w:rPr>
              <w:t xml:space="preserve"> pas enregistré dans </w:t>
            </w:r>
            <w:r>
              <w:rPr>
                <w:rFonts w:ascii="Arial" w:hAnsi="Arial" w:cs="Arial"/>
                <w:sz w:val="22"/>
                <w:szCs w:val="22"/>
                <w:lang w:val="fr-BE"/>
              </w:rPr>
              <w:t>cette</w:t>
            </w:r>
            <w:r w:rsidRPr="003D75DE">
              <w:rPr>
                <w:rFonts w:ascii="Arial" w:hAnsi="Arial" w:cs="Arial"/>
                <w:sz w:val="22"/>
                <w:szCs w:val="22"/>
                <w:lang w:val="fr-BE"/>
              </w:rPr>
              <w:t xml:space="preserve"> </w:t>
            </w:r>
            <w:r>
              <w:rPr>
                <w:rFonts w:ascii="Arial" w:hAnsi="Arial" w:cs="Arial"/>
                <w:sz w:val="22"/>
                <w:szCs w:val="22"/>
                <w:lang w:val="fr-BE"/>
              </w:rPr>
              <w:t>banque de données, i</w:t>
            </w:r>
            <w:r w:rsidRPr="003D75DE">
              <w:rPr>
                <w:rFonts w:ascii="Arial" w:hAnsi="Arial" w:cs="Arial"/>
                <w:sz w:val="22"/>
                <w:szCs w:val="22"/>
                <w:lang w:val="fr-BE"/>
              </w:rPr>
              <w:t>l n'est</w:t>
            </w:r>
            <w:r>
              <w:rPr>
                <w:rFonts w:ascii="Arial" w:hAnsi="Arial" w:cs="Arial"/>
                <w:sz w:val="22"/>
                <w:szCs w:val="22"/>
                <w:lang w:val="fr-BE"/>
              </w:rPr>
              <w:t xml:space="preserve"> donc</w:t>
            </w:r>
            <w:r w:rsidRPr="003D75DE">
              <w:rPr>
                <w:rFonts w:ascii="Arial" w:hAnsi="Arial" w:cs="Arial"/>
                <w:sz w:val="22"/>
                <w:szCs w:val="22"/>
                <w:lang w:val="fr-BE"/>
              </w:rPr>
              <w:t xml:space="preserve"> pas possible de fournir </w:t>
            </w:r>
            <w:r>
              <w:rPr>
                <w:rFonts w:ascii="Arial" w:hAnsi="Arial" w:cs="Arial"/>
                <w:sz w:val="22"/>
                <w:szCs w:val="22"/>
                <w:lang w:val="fr-BE"/>
              </w:rPr>
              <w:t>ces</w:t>
            </w:r>
            <w:r w:rsidRPr="003D75DE">
              <w:rPr>
                <w:rFonts w:ascii="Arial" w:hAnsi="Arial" w:cs="Arial"/>
                <w:sz w:val="22"/>
                <w:szCs w:val="22"/>
                <w:lang w:val="fr-BE"/>
              </w:rPr>
              <w:t xml:space="preserve"> </w:t>
            </w:r>
            <w:r>
              <w:rPr>
                <w:rFonts w:ascii="Arial" w:hAnsi="Arial" w:cs="Arial"/>
                <w:sz w:val="22"/>
                <w:szCs w:val="22"/>
                <w:lang w:val="fr-BE"/>
              </w:rPr>
              <w:t>informations</w:t>
            </w:r>
            <w:r w:rsidRPr="003D75DE">
              <w:rPr>
                <w:rFonts w:ascii="Arial" w:hAnsi="Arial" w:cs="Arial"/>
                <w:sz w:val="22"/>
                <w:szCs w:val="22"/>
                <w:lang w:val="fr-BE"/>
              </w:rPr>
              <w:t>.</w:t>
            </w:r>
            <w:r w:rsidR="006718A8">
              <w:rPr>
                <w:rFonts w:ascii="Arial" w:hAnsi="Arial" w:cs="Arial"/>
                <w:sz w:val="22"/>
                <w:szCs w:val="22"/>
                <w:lang w:val="fr-BE"/>
              </w:rPr>
              <w:t xml:space="preserve"> Pour cette information, je me permets de vous renvoyer vers le Ministre de la Justice. </w:t>
            </w:r>
          </w:p>
          <w:p w14:paraId="118BD667" w14:textId="77777777" w:rsidR="00B11FCC" w:rsidRDefault="00B11FCC" w:rsidP="00A5791A">
            <w:pPr>
              <w:spacing w:line="276" w:lineRule="auto"/>
              <w:jc w:val="both"/>
              <w:rPr>
                <w:rFonts w:ascii="Arial" w:hAnsi="Arial" w:cs="Arial"/>
                <w:sz w:val="22"/>
                <w:szCs w:val="22"/>
                <w:lang w:val="fr-BE"/>
              </w:rPr>
            </w:pPr>
          </w:p>
          <w:p w14:paraId="2BA8ABE2" w14:textId="77777777" w:rsidR="004476AD" w:rsidRDefault="003A207A" w:rsidP="00A5791A">
            <w:pPr>
              <w:spacing w:line="276" w:lineRule="auto"/>
              <w:jc w:val="both"/>
              <w:rPr>
                <w:rFonts w:ascii="Arial" w:hAnsi="Arial" w:cs="Arial"/>
                <w:sz w:val="22"/>
                <w:szCs w:val="22"/>
                <w:lang w:val="fr-BE"/>
              </w:rPr>
            </w:pPr>
            <w:r>
              <w:rPr>
                <w:rFonts w:ascii="Arial" w:hAnsi="Arial" w:cs="Arial"/>
                <w:sz w:val="22"/>
                <w:szCs w:val="22"/>
                <w:lang w:val="fr-BE"/>
              </w:rPr>
              <w:t xml:space="preserve">6. </w:t>
            </w:r>
          </w:p>
          <w:p w14:paraId="6F159769" w14:textId="2E08FDD3" w:rsidR="006718A8" w:rsidRDefault="00A60DDB" w:rsidP="00A5791A">
            <w:pPr>
              <w:spacing w:line="276" w:lineRule="auto"/>
              <w:jc w:val="both"/>
              <w:rPr>
                <w:rFonts w:ascii="Arial" w:hAnsi="Arial" w:cs="Arial"/>
                <w:sz w:val="22"/>
                <w:szCs w:val="22"/>
                <w:lang w:val="fr-BE"/>
              </w:rPr>
            </w:pPr>
            <w:r>
              <w:rPr>
                <w:rFonts w:ascii="Arial" w:hAnsi="Arial" w:cs="Arial"/>
                <w:sz w:val="22"/>
                <w:szCs w:val="22"/>
                <w:lang w:val="fr-BE"/>
              </w:rPr>
              <w:t>Dans</w:t>
            </w:r>
            <w:r w:rsidR="00A46414">
              <w:rPr>
                <w:rFonts w:ascii="Arial" w:hAnsi="Arial" w:cs="Arial"/>
                <w:sz w:val="22"/>
                <w:szCs w:val="22"/>
                <w:lang w:val="fr-BE"/>
              </w:rPr>
              <w:t xml:space="preserve"> l</w:t>
            </w:r>
            <w:r w:rsidR="003D5A65">
              <w:rPr>
                <w:rFonts w:ascii="Arial" w:hAnsi="Arial" w:cs="Arial"/>
                <w:sz w:val="22"/>
                <w:szCs w:val="22"/>
                <w:lang w:val="fr-BE"/>
              </w:rPr>
              <w:t>’onglet « </w:t>
            </w:r>
            <w:r w:rsidR="00894608">
              <w:rPr>
                <w:rFonts w:ascii="Arial" w:hAnsi="Arial" w:cs="Arial"/>
                <w:sz w:val="22"/>
                <w:szCs w:val="22"/>
                <w:lang w:val="fr-BE"/>
              </w:rPr>
              <w:t>T</w:t>
            </w:r>
            <w:r w:rsidR="003A207A">
              <w:rPr>
                <w:rFonts w:ascii="Arial" w:hAnsi="Arial" w:cs="Arial"/>
                <w:sz w:val="22"/>
                <w:szCs w:val="22"/>
                <w:lang w:val="fr-BE"/>
              </w:rPr>
              <w:t>ableau</w:t>
            </w:r>
            <w:r w:rsidR="00A46414">
              <w:rPr>
                <w:rFonts w:ascii="Arial" w:hAnsi="Arial" w:cs="Arial"/>
                <w:sz w:val="22"/>
                <w:szCs w:val="22"/>
                <w:lang w:val="fr-BE"/>
              </w:rPr>
              <w:t xml:space="preserve"> 2</w:t>
            </w:r>
            <w:r w:rsidR="003D5A65">
              <w:rPr>
                <w:rFonts w:ascii="Arial" w:hAnsi="Arial" w:cs="Arial"/>
                <w:sz w:val="22"/>
                <w:szCs w:val="22"/>
                <w:lang w:val="fr-BE"/>
              </w:rPr>
              <w:t> »</w:t>
            </w:r>
            <w:r>
              <w:rPr>
                <w:rFonts w:ascii="Arial" w:hAnsi="Arial" w:cs="Arial"/>
                <w:sz w:val="22"/>
                <w:szCs w:val="22"/>
                <w:lang w:val="fr-BE"/>
              </w:rPr>
              <w:t xml:space="preserve"> de l’annexe 2</w:t>
            </w:r>
            <w:r w:rsidR="00894608">
              <w:rPr>
                <w:rFonts w:ascii="Arial" w:hAnsi="Arial" w:cs="Arial"/>
                <w:sz w:val="22"/>
                <w:szCs w:val="22"/>
                <w:lang w:val="fr-BE"/>
              </w:rPr>
              <w:t>,</w:t>
            </w:r>
            <w:r w:rsidR="00E16696">
              <w:rPr>
                <w:rFonts w:ascii="Arial" w:hAnsi="Arial" w:cs="Arial"/>
                <w:sz w:val="22"/>
                <w:szCs w:val="22"/>
                <w:lang w:val="fr-BE"/>
              </w:rPr>
              <w:t xml:space="preserve"> vous trouverez</w:t>
            </w:r>
            <w:r w:rsidR="00A46414">
              <w:rPr>
                <w:rFonts w:ascii="Arial" w:hAnsi="Arial" w:cs="Arial"/>
                <w:sz w:val="22"/>
                <w:szCs w:val="22"/>
                <w:lang w:val="fr-BE"/>
              </w:rPr>
              <w:t xml:space="preserve"> le</w:t>
            </w:r>
            <w:r w:rsidR="003A207A">
              <w:rPr>
                <w:rFonts w:ascii="Arial" w:hAnsi="Arial" w:cs="Arial"/>
                <w:sz w:val="22"/>
                <w:szCs w:val="22"/>
                <w:lang w:val="fr-BE"/>
              </w:rPr>
              <w:t xml:space="preserve"> récapitulatif du nombre d’infractions </w:t>
            </w:r>
            <w:r w:rsidR="009600B8">
              <w:rPr>
                <w:rFonts w:ascii="Arial" w:hAnsi="Arial" w:cs="Arial"/>
                <w:sz w:val="22"/>
                <w:szCs w:val="22"/>
                <w:lang w:val="fr-BE"/>
              </w:rPr>
              <w:t>« </w:t>
            </w:r>
            <w:r w:rsidR="003A207A">
              <w:rPr>
                <w:rFonts w:ascii="Arial" w:hAnsi="Arial" w:cs="Arial"/>
                <w:sz w:val="22"/>
                <w:szCs w:val="22"/>
                <w:lang w:val="fr-BE"/>
              </w:rPr>
              <w:t>vitesse</w:t>
            </w:r>
            <w:r w:rsidR="009600B8">
              <w:rPr>
                <w:rFonts w:ascii="Arial" w:hAnsi="Arial" w:cs="Arial"/>
                <w:sz w:val="22"/>
                <w:szCs w:val="22"/>
                <w:lang w:val="fr-BE"/>
              </w:rPr>
              <w:t> »</w:t>
            </w:r>
            <w:r w:rsidR="003A207A">
              <w:rPr>
                <w:rFonts w:ascii="Arial" w:hAnsi="Arial" w:cs="Arial"/>
                <w:sz w:val="22"/>
                <w:szCs w:val="22"/>
                <w:lang w:val="fr-BE"/>
              </w:rPr>
              <w:t xml:space="preserve"> </w:t>
            </w:r>
            <w:r w:rsidR="0057570E">
              <w:rPr>
                <w:rFonts w:ascii="Arial" w:hAnsi="Arial" w:cs="Arial"/>
                <w:sz w:val="22"/>
                <w:szCs w:val="22"/>
                <w:lang w:val="fr-BE"/>
              </w:rPr>
              <w:t xml:space="preserve">constatées </w:t>
            </w:r>
            <w:r w:rsidR="003A207A">
              <w:rPr>
                <w:rFonts w:ascii="Arial" w:hAnsi="Arial" w:cs="Arial"/>
                <w:sz w:val="22"/>
                <w:szCs w:val="22"/>
                <w:lang w:val="fr-BE"/>
              </w:rPr>
              <w:t>depuis 2014, par région</w:t>
            </w:r>
            <w:r w:rsidR="0057570E">
              <w:rPr>
                <w:rFonts w:ascii="Arial" w:hAnsi="Arial" w:cs="Arial"/>
                <w:sz w:val="22"/>
                <w:szCs w:val="22"/>
                <w:lang w:val="fr-BE"/>
              </w:rPr>
              <w:t>, ainsi que pour l’ensemble du territoire national</w:t>
            </w:r>
            <w:r w:rsidR="0053613B">
              <w:rPr>
                <w:rFonts w:ascii="Arial" w:hAnsi="Arial" w:cs="Arial"/>
                <w:sz w:val="22"/>
                <w:szCs w:val="22"/>
                <w:lang w:val="fr-BE"/>
              </w:rPr>
              <w:t>.</w:t>
            </w:r>
            <w:r w:rsidR="00B727A8">
              <w:rPr>
                <w:rFonts w:ascii="Arial" w:hAnsi="Arial" w:cs="Arial"/>
                <w:sz w:val="22"/>
                <w:szCs w:val="22"/>
                <w:lang w:val="fr-BE"/>
              </w:rPr>
              <w:t xml:space="preserve"> Les constats d’infractions vitesse progressent généralement d’année en année (sauf entre 2014 et 2015). L’augmentation des constats est à mettre en lien directement avec l’augmentation du nombre d’appareils de contrôles mis en service</w:t>
            </w:r>
            <w:r w:rsidR="00AC637F">
              <w:rPr>
                <w:rFonts w:ascii="Arial" w:hAnsi="Arial" w:cs="Arial"/>
                <w:sz w:val="22"/>
                <w:szCs w:val="22"/>
                <w:lang w:val="fr-BE"/>
              </w:rPr>
              <w:t xml:space="preserve"> </w:t>
            </w:r>
            <w:r w:rsidR="00B727A8">
              <w:rPr>
                <w:rFonts w:ascii="Arial" w:hAnsi="Arial" w:cs="Arial"/>
                <w:sz w:val="22"/>
                <w:szCs w:val="22"/>
                <w:lang w:val="fr-BE"/>
              </w:rPr>
              <w:t xml:space="preserve">et </w:t>
            </w:r>
            <w:r w:rsidR="006718A8">
              <w:rPr>
                <w:rFonts w:ascii="Arial" w:hAnsi="Arial" w:cs="Arial"/>
                <w:sz w:val="22"/>
                <w:szCs w:val="22"/>
                <w:lang w:val="fr-BE"/>
              </w:rPr>
              <w:t xml:space="preserve">trouve aussi son origine dans le fait </w:t>
            </w:r>
            <w:r w:rsidR="006718A8">
              <w:rPr>
                <w:rFonts w:ascii="Arial" w:hAnsi="Arial" w:cs="Arial"/>
                <w:sz w:val="22"/>
                <w:szCs w:val="22"/>
                <w:lang w:val="fr-BE"/>
              </w:rPr>
              <w:lastRenderedPageBreak/>
              <w:t xml:space="preserve">que </w:t>
            </w:r>
            <w:r w:rsidR="00B727A8">
              <w:rPr>
                <w:rFonts w:ascii="Arial" w:hAnsi="Arial" w:cs="Arial"/>
                <w:sz w:val="22"/>
                <w:szCs w:val="22"/>
                <w:lang w:val="fr-BE"/>
              </w:rPr>
              <w:t xml:space="preserve">les zones locales </w:t>
            </w:r>
            <w:r w:rsidR="006718A8">
              <w:rPr>
                <w:rFonts w:ascii="Arial" w:hAnsi="Arial" w:cs="Arial"/>
                <w:sz w:val="22"/>
                <w:szCs w:val="22"/>
                <w:lang w:val="fr-BE"/>
              </w:rPr>
              <w:t xml:space="preserve">font davantage appel </w:t>
            </w:r>
            <w:r w:rsidR="00B727A8">
              <w:rPr>
                <w:rFonts w:ascii="Arial" w:hAnsi="Arial" w:cs="Arial"/>
                <w:sz w:val="22"/>
                <w:szCs w:val="22"/>
                <w:lang w:val="fr-BE"/>
              </w:rPr>
              <w:t>aux Centre</w:t>
            </w:r>
            <w:r w:rsidR="006718A8">
              <w:rPr>
                <w:rFonts w:ascii="Arial" w:hAnsi="Arial" w:cs="Arial"/>
                <w:sz w:val="22"/>
                <w:szCs w:val="22"/>
                <w:lang w:val="fr-BE"/>
              </w:rPr>
              <w:t>s</w:t>
            </w:r>
            <w:r w:rsidR="00B727A8">
              <w:rPr>
                <w:rFonts w:ascii="Arial" w:hAnsi="Arial" w:cs="Arial"/>
                <w:sz w:val="22"/>
                <w:szCs w:val="22"/>
                <w:lang w:val="fr-BE"/>
              </w:rPr>
              <w:t xml:space="preserve"> régionaux de traitement qui automatisent beaucoup les constats. </w:t>
            </w:r>
          </w:p>
          <w:p w14:paraId="1A3B11A9" w14:textId="77777777" w:rsidR="006718A8" w:rsidRDefault="006718A8" w:rsidP="00A5791A">
            <w:pPr>
              <w:spacing w:line="276" w:lineRule="auto"/>
              <w:jc w:val="both"/>
              <w:rPr>
                <w:rFonts w:ascii="Arial" w:hAnsi="Arial" w:cs="Arial"/>
                <w:sz w:val="22"/>
                <w:szCs w:val="22"/>
                <w:lang w:val="fr-BE"/>
              </w:rPr>
            </w:pPr>
          </w:p>
          <w:p w14:paraId="3A939CB8" w14:textId="77777777" w:rsidR="004476AD" w:rsidRDefault="00393A00" w:rsidP="00A5791A">
            <w:pPr>
              <w:spacing w:line="276" w:lineRule="auto"/>
              <w:jc w:val="both"/>
              <w:rPr>
                <w:rFonts w:ascii="Arial" w:hAnsi="Arial" w:cs="Arial"/>
                <w:sz w:val="22"/>
                <w:szCs w:val="22"/>
                <w:lang w:val="fr-BE"/>
              </w:rPr>
            </w:pPr>
            <w:r>
              <w:rPr>
                <w:rFonts w:ascii="Arial" w:hAnsi="Arial" w:cs="Arial"/>
                <w:sz w:val="22"/>
                <w:szCs w:val="22"/>
                <w:lang w:val="fr-BE"/>
              </w:rPr>
              <w:t xml:space="preserve">7. </w:t>
            </w:r>
          </w:p>
          <w:p w14:paraId="64B8E720" w14:textId="05FF9F6C" w:rsidR="0057570E" w:rsidRDefault="006F162C" w:rsidP="00A5791A">
            <w:pPr>
              <w:spacing w:line="276" w:lineRule="auto"/>
              <w:jc w:val="both"/>
              <w:rPr>
                <w:rFonts w:ascii="Arial" w:hAnsi="Arial" w:cs="Arial"/>
                <w:sz w:val="22"/>
                <w:szCs w:val="22"/>
                <w:lang w:val="fr-BE"/>
              </w:rPr>
            </w:pPr>
            <w:r>
              <w:rPr>
                <w:rFonts w:ascii="Arial" w:hAnsi="Arial" w:cs="Arial"/>
                <w:sz w:val="22"/>
                <w:szCs w:val="22"/>
                <w:lang w:val="fr-BE"/>
              </w:rPr>
              <w:t xml:space="preserve">Dans </w:t>
            </w:r>
            <w:r w:rsidR="00894608">
              <w:rPr>
                <w:rFonts w:ascii="Arial" w:hAnsi="Arial" w:cs="Arial"/>
                <w:sz w:val="22"/>
                <w:szCs w:val="22"/>
                <w:lang w:val="fr-BE"/>
              </w:rPr>
              <w:t>l’onglet « Tableau 3 »</w:t>
            </w:r>
            <w:r>
              <w:rPr>
                <w:rFonts w:ascii="Arial" w:hAnsi="Arial" w:cs="Arial"/>
                <w:sz w:val="22"/>
                <w:szCs w:val="22"/>
                <w:lang w:val="fr-BE"/>
              </w:rPr>
              <w:t xml:space="preserve"> de l’annexe 2</w:t>
            </w:r>
            <w:r w:rsidR="00894608">
              <w:rPr>
                <w:rFonts w:ascii="Arial" w:hAnsi="Arial" w:cs="Arial"/>
                <w:sz w:val="22"/>
                <w:szCs w:val="22"/>
                <w:lang w:val="fr-BE"/>
              </w:rPr>
              <w:t>,</w:t>
            </w:r>
            <w:r>
              <w:rPr>
                <w:rFonts w:ascii="Arial" w:hAnsi="Arial" w:cs="Arial"/>
                <w:sz w:val="22"/>
                <w:szCs w:val="22"/>
                <w:lang w:val="fr-BE"/>
              </w:rPr>
              <w:t xml:space="preserve"> vous trouverez</w:t>
            </w:r>
            <w:r w:rsidR="00393A00">
              <w:rPr>
                <w:rFonts w:ascii="Arial" w:hAnsi="Arial" w:cs="Arial"/>
                <w:sz w:val="22"/>
                <w:szCs w:val="22"/>
                <w:lang w:val="fr-BE"/>
              </w:rPr>
              <w:t xml:space="preserve"> le nombre d’infractions </w:t>
            </w:r>
            <w:r w:rsidR="009600B8">
              <w:rPr>
                <w:rFonts w:ascii="Arial" w:hAnsi="Arial" w:cs="Arial"/>
                <w:sz w:val="22"/>
                <w:szCs w:val="22"/>
                <w:lang w:val="fr-BE"/>
              </w:rPr>
              <w:t>« </w:t>
            </w:r>
            <w:r w:rsidR="00393A00">
              <w:rPr>
                <w:rFonts w:ascii="Arial" w:hAnsi="Arial" w:cs="Arial"/>
                <w:sz w:val="22"/>
                <w:szCs w:val="22"/>
                <w:lang w:val="fr-BE"/>
              </w:rPr>
              <w:t>vitesse</w:t>
            </w:r>
            <w:r w:rsidR="009600B8">
              <w:rPr>
                <w:rFonts w:ascii="Arial" w:hAnsi="Arial" w:cs="Arial"/>
                <w:sz w:val="22"/>
                <w:szCs w:val="22"/>
                <w:lang w:val="fr-BE"/>
              </w:rPr>
              <w:t> »</w:t>
            </w:r>
            <w:r w:rsidR="00393A00">
              <w:rPr>
                <w:rFonts w:ascii="Arial" w:hAnsi="Arial" w:cs="Arial"/>
                <w:sz w:val="22"/>
                <w:szCs w:val="22"/>
                <w:lang w:val="fr-BE"/>
              </w:rPr>
              <w:t xml:space="preserve"> </w:t>
            </w:r>
            <w:r w:rsidR="0053613B">
              <w:rPr>
                <w:rFonts w:ascii="Arial" w:hAnsi="Arial" w:cs="Arial"/>
                <w:sz w:val="22"/>
                <w:szCs w:val="22"/>
                <w:lang w:val="fr-BE"/>
              </w:rPr>
              <w:t>constatées</w:t>
            </w:r>
            <w:r w:rsidR="0057570E">
              <w:rPr>
                <w:rFonts w:ascii="Arial" w:hAnsi="Arial" w:cs="Arial"/>
                <w:sz w:val="22"/>
                <w:szCs w:val="22"/>
                <w:lang w:val="fr-BE"/>
              </w:rPr>
              <w:t xml:space="preserve"> depuis 2014</w:t>
            </w:r>
            <w:r w:rsidR="0053613B">
              <w:rPr>
                <w:rFonts w:ascii="Arial" w:hAnsi="Arial" w:cs="Arial"/>
                <w:sz w:val="22"/>
                <w:szCs w:val="22"/>
                <w:lang w:val="fr-BE"/>
              </w:rPr>
              <w:t xml:space="preserve"> </w:t>
            </w:r>
            <w:r w:rsidR="0057570E">
              <w:rPr>
                <w:rFonts w:ascii="Arial" w:hAnsi="Arial" w:cs="Arial"/>
                <w:sz w:val="22"/>
                <w:szCs w:val="22"/>
                <w:lang w:val="fr-BE"/>
              </w:rPr>
              <w:t>selon le mode de constat (</w:t>
            </w:r>
            <w:r w:rsidR="0053613B">
              <w:rPr>
                <w:rFonts w:ascii="Arial" w:hAnsi="Arial" w:cs="Arial"/>
                <w:sz w:val="22"/>
                <w:szCs w:val="22"/>
                <w:lang w:val="fr-BE"/>
              </w:rPr>
              <w:t>par une perception immédiate</w:t>
            </w:r>
            <w:r w:rsidR="00894608">
              <w:rPr>
                <w:rFonts w:ascii="Arial" w:hAnsi="Arial" w:cs="Arial"/>
                <w:sz w:val="22"/>
                <w:szCs w:val="22"/>
                <w:lang w:val="fr-BE"/>
              </w:rPr>
              <w:t xml:space="preserve"> ou un </w:t>
            </w:r>
            <w:r w:rsidR="00F82DE0">
              <w:rPr>
                <w:rFonts w:ascii="Arial" w:hAnsi="Arial" w:cs="Arial"/>
                <w:sz w:val="22"/>
                <w:szCs w:val="22"/>
                <w:lang w:val="fr-BE"/>
              </w:rPr>
              <w:t>p</w:t>
            </w:r>
            <w:r w:rsidR="00894608">
              <w:rPr>
                <w:rFonts w:ascii="Arial" w:hAnsi="Arial" w:cs="Arial"/>
                <w:sz w:val="22"/>
                <w:szCs w:val="22"/>
                <w:lang w:val="fr-BE"/>
              </w:rPr>
              <w:t>rocès-verbal</w:t>
            </w:r>
            <w:r w:rsidR="0057570E">
              <w:rPr>
                <w:rFonts w:ascii="Arial" w:hAnsi="Arial" w:cs="Arial"/>
                <w:sz w:val="22"/>
                <w:szCs w:val="22"/>
                <w:lang w:val="fr-BE"/>
              </w:rPr>
              <w:t>)</w:t>
            </w:r>
            <w:r w:rsidR="00894608">
              <w:rPr>
                <w:rFonts w:ascii="Arial" w:hAnsi="Arial" w:cs="Arial"/>
                <w:sz w:val="22"/>
                <w:szCs w:val="22"/>
                <w:lang w:val="fr-BE"/>
              </w:rPr>
              <w:t xml:space="preserve">. </w:t>
            </w:r>
          </w:p>
          <w:p w14:paraId="06498B63" w14:textId="77777777" w:rsidR="0053613B" w:rsidRDefault="0053613B" w:rsidP="00A5791A">
            <w:pPr>
              <w:spacing w:line="276" w:lineRule="auto"/>
              <w:jc w:val="both"/>
              <w:rPr>
                <w:rFonts w:ascii="Arial" w:hAnsi="Arial" w:cs="Arial"/>
                <w:sz w:val="22"/>
                <w:szCs w:val="22"/>
                <w:lang w:val="fr-BE"/>
              </w:rPr>
            </w:pPr>
          </w:p>
          <w:p w14:paraId="7ECA9A66" w14:textId="77777777" w:rsidR="006718A8" w:rsidRDefault="00B11FCC" w:rsidP="006718A8">
            <w:pPr>
              <w:spacing w:line="276" w:lineRule="auto"/>
              <w:jc w:val="both"/>
              <w:rPr>
                <w:rFonts w:ascii="Arial" w:hAnsi="Arial" w:cs="Arial"/>
                <w:sz w:val="22"/>
                <w:szCs w:val="22"/>
                <w:lang w:val="fr-BE"/>
              </w:rPr>
            </w:pPr>
            <w:r w:rsidRPr="00F85727">
              <w:rPr>
                <w:rFonts w:ascii="Arial" w:hAnsi="Arial" w:cs="Arial"/>
                <w:sz w:val="22"/>
                <w:szCs w:val="22"/>
                <w:lang w:val="fr-BE"/>
              </w:rPr>
              <w:t>Le suivi de l’état de payement de l’amende (qu’elle provienne d’un constat d’infraction par un procès-verbal ou par une perception immédiate) ne fait pas partie des données disponibles dans la banque de données circulation. Il n'est donc pas possible de savoir combien de ces perceptions immédiates ont été payées directement.</w:t>
            </w:r>
            <w:r w:rsidR="006718A8">
              <w:rPr>
                <w:rFonts w:ascii="Arial" w:hAnsi="Arial" w:cs="Arial"/>
                <w:sz w:val="22"/>
                <w:szCs w:val="22"/>
                <w:lang w:val="fr-BE"/>
              </w:rPr>
              <w:t xml:space="preserve"> Pour cette information, je me permets de vous renvoyer vers le Ministre de la Justice. </w:t>
            </w:r>
          </w:p>
          <w:p w14:paraId="132FB820" w14:textId="77777777" w:rsidR="00B11FCC" w:rsidRDefault="00B11FCC" w:rsidP="00A5791A">
            <w:pPr>
              <w:spacing w:line="276" w:lineRule="auto"/>
              <w:jc w:val="both"/>
              <w:rPr>
                <w:rFonts w:ascii="Arial" w:hAnsi="Arial" w:cs="Arial"/>
                <w:sz w:val="22"/>
                <w:szCs w:val="22"/>
                <w:lang w:val="fr-BE"/>
              </w:rPr>
            </w:pPr>
          </w:p>
          <w:p w14:paraId="6AAD0E7B" w14:textId="77777777" w:rsidR="004476AD" w:rsidRDefault="0053613B" w:rsidP="00A5791A">
            <w:pPr>
              <w:spacing w:line="276" w:lineRule="auto"/>
              <w:jc w:val="both"/>
              <w:rPr>
                <w:rFonts w:ascii="Arial" w:hAnsi="Arial" w:cs="Arial"/>
                <w:sz w:val="22"/>
                <w:szCs w:val="22"/>
                <w:lang w:val="fr-BE"/>
              </w:rPr>
            </w:pPr>
            <w:r>
              <w:rPr>
                <w:rFonts w:ascii="Arial" w:hAnsi="Arial" w:cs="Arial"/>
                <w:sz w:val="22"/>
                <w:szCs w:val="22"/>
                <w:lang w:val="fr-BE"/>
              </w:rPr>
              <w:t>8.</w:t>
            </w:r>
          </w:p>
          <w:p w14:paraId="4CD433D2" w14:textId="3DA7D542" w:rsidR="00393A00" w:rsidRDefault="0053613B" w:rsidP="00A5791A">
            <w:pPr>
              <w:spacing w:line="276" w:lineRule="auto"/>
              <w:jc w:val="both"/>
              <w:rPr>
                <w:rFonts w:ascii="Arial" w:hAnsi="Arial" w:cs="Arial"/>
                <w:sz w:val="22"/>
                <w:szCs w:val="22"/>
                <w:lang w:val="fr-BE"/>
              </w:rPr>
            </w:pPr>
            <w:r>
              <w:rPr>
                <w:rFonts w:ascii="Arial" w:hAnsi="Arial" w:cs="Arial"/>
                <w:sz w:val="22"/>
                <w:szCs w:val="22"/>
                <w:lang w:val="fr-BE"/>
              </w:rPr>
              <w:t xml:space="preserve"> </w:t>
            </w:r>
            <w:r w:rsidR="00D014E3">
              <w:rPr>
                <w:rFonts w:ascii="Arial" w:hAnsi="Arial" w:cs="Arial"/>
                <w:sz w:val="22"/>
                <w:szCs w:val="22"/>
                <w:lang w:val="fr-BE"/>
              </w:rPr>
              <w:t xml:space="preserve">Dans </w:t>
            </w:r>
            <w:r w:rsidR="00F82DE0">
              <w:rPr>
                <w:rFonts w:ascii="Arial" w:hAnsi="Arial" w:cs="Arial"/>
                <w:sz w:val="22"/>
                <w:szCs w:val="22"/>
                <w:lang w:val="fr-BE"/>
              </w:rPr>
              <w:t xml:space="preserve"> l’onglet « Tableau 4 »</w:t>
            </w:r>
            <w:r w:rsidR="00D014E3">
              <w:rPr>
                <w:rFonts w:ascii="Arial" w:hAnsi="Arial" w:cs="Arial"/>
                <w:sz w:val="22"/>
                <w:szCs w:val="22"/>
                <w:lang w:val="fr-BE"/>
              </w:rPr>
              <w:t xml:space="preserve"> de l’annexe 2</w:t>
            </w:r>
            <w:r>
              <w:rPr>
                <w:rFonts w:ascii="Arial" w:hAnsi="Arial" w:cs="Arial"/>
                <w:sz w:val="22"/>
                <w:szCs w:val="22"/>
                <w:lang w:val="fr-BE"/>
              </w:rPr>
              <w:t xml:space="preserve">, </w:t>
            </w:r>
            <w:r w:rsidR="00D014E3">
              <w:rPr>
                <w:rFonts w:ascii="Arial" w:hAnsi="Arial" w:cs="Arial"/>
                <w:sz w:val="22"/>
                <w:szCs w:val="22"/>
                <w:lang w:val="fr-BE"/>
              </w:rPr>
              <w:t xml:space="preserve"> vous trouverez </w:t>
            </w:r>
            <w:r w:rsidR="00C94F4F">
              <w:rPr>
                <w:rFonts w:ascii="Arial" w:hAnsi="Arial" w:cs="Arial"/>
                <w:sz w:val="22"/>
                <w:szCs w:val="22"/>
                <w:lang w:val="fr-BE"/>
              </w:rPr>
              <w:t>la part</w:t>
            </w:r>
            <w:r w:rsidR="00BB519A">
              <w:rPr>
                <w:rFonts w:ascii="Arial" w:hAnsi="Arial" w:cs="Arial"/>
                <w:sz w:val="22"/>
                <w:szCs w:val="22"/>
                <w:lang w:val="fr-BE"/>
              </w:rPr>
              <w:t xml:space="preserve"> </w:t>
            </w:r>
            <w:r w:rsidR="00C94F4F">
              <w:rPr>
                <w:rFonts w:ascii="Arial" w:hAnsi="Arial" w:cs="Arial"/>
                <w:sz w:val="22"/>
                <w:szCs w:val="22"/>
                <w:lang w:val="fr-BE"/>
              </w:rPr>
              <w:t xml:space="preserve">des infractions « vitesse » </w:t>
            </w:r>
            <w:r>
              <w:rPr>
                <w:rFonts w:ascii="Arial" w:hAnsi="Arial" w:cs="Arial"/>
                <w:sz w:val="22"/>
                <w:szCs w:val="22"/>
                <w:lang w:val="fr-BE"/>
              </w:rPr>
              <w:t xml:space="preserve">par rapport </w:t>
            </w:r>
            <w:r w:rsidR="00C94F4F">
              <w:rPr>
                <w:rFonts w:ascii="Arial" w:hAnsi="Arial" w:cs="Arial"/>
                <w:sz w:val="22"/>
                <w:szCs w:val="22"/>
                <w:lang w:val="fr-BE"/>
              </w:rPr>
              <w:t>à l’ensemble des infractions</w:t>
            </w:r>
            <w:r>
              <w:rPr>
                <w:rFonts w:ascii="Arial" w:hAnsi="Arial" w:cs="Arial"/>
                <w:sz w:val="22"/>
                <w:szCs w:val="22"/>
                <w:lang w:val="fr-BE"/>
              </w:rPr>
              <w:t xml:space="preserve">, depuis 2014, par </w:t>
            </w:r>
            <w:r w:rsidR="00B77FD5">
              <w:rPr>
                <w:rFonts w:ascii="Arial" w:hAnsi="Arial" w:cs="Arial"/>
                <w:sz w:val="22"/>
                <w:szCs w:val="22"/>
                <w:lang w:val="fr-BE"/>
              </w:rPr>
              <w:t>r</w:t>
            </w:r>
            <w:r>
              <w:rPr>
                <w:rFonts w:ascii="Arial" w:hAnsi="Arial" w:cs="Arial"/>
                <w:sz w:val="22"/>
                <w:szCs w:val="22"/>
                <w:lang w:val="fr-BE"/>
              </w:rPr>
              <w:t>égion</w:t>
            </w:r>
            <w:r w:rsidR="004403FF">
              <w:rPr>
                <w:rFonts w:ascii="Arial" w:hAnsi="Arial" w:cs="Arial"/>
                <w:sz w:val="22"/>
                <w:szCs w:val="22"/>
                <w:lang w:val="fr-BE"/>
              </w:rPr>
              <w:t xml:space="preserve"> et au niveau national.</w:t>
            </w:r>
            <w:r>
              <w:rPr>
                <w:rFonts w:ascii="Arial" w:hAnsi="Arial" w:cs="Arial"/>
                <w:sz w:val="22"/>
                <w:szCs w:val="22"/>
                <w:lang w:val="fr-BE"/>
              </w:rPr>
              <w:t xml:space="preserve"> </w:t>
            </w:r>
          </w:p>
          <w:p w14:paraId="586E9B29" w14:textId="7F09F6F7" w:rsidR="006718A8" w:rsidRDefault="00B11FCC" w:rsidP="006718A8">
            <w:pPr>
              <w:spacing w:line="276" w:lineRule="auto"/>
              <w:jc w:val="both"/>
              <w:rPr>
                <w:rFonts w:ascii="Arial" w:hAnsi="Arial" w:cs="Arial"/>
                <w:sz w:val="22"/>
                <w:szCs w:val="22"/>
                <w:lang w:val="fr-BE"/>
              </w:rPr>
            </w:pPr>
            <w:r>
              <w:rPr>
                <w:rFonts w:ascii="Arial" w:hAnsi="Arial" w:cs="Arial"/>
                <w:sz w:val="22"/>
                <w:szCs w:val="22"/>
                <w:lang w:val="fr-BE"/>
              </w:rPr>
              <w:t xml:space="preserve">Le montant perçu des amendes </w:t>
            </w:r>
            <w:r w:rsidRPr="003D75DE">
              <w:rPr>
                <w:rFonts w:ascii="Arial" w:hAnsi="Arial" w:cs="Arial"/>
                <w:sz w:val="22"/>
                <w:szCs w:val="22"/>
                <w:lang w:val="fr-BE"/>
              </w:rPr>
              <w:t>n'</w:t>
            </w:r>
            <w:r>
              <w:rPr>
                <w:rFonts w:ascii="Arial" w:hAnsi="Arial" w:cs="Arial"/>
                <w:sz w:val="22"/>
                <w:szCs w:val="22"/>
                <w:lang w:val="fr-BE"/>
              </w:rPr>
              <w:t>étant</w:t>
            </w:r>
            <w:r w:rsidRPr="003D75DE">
              <w:rPr>
                <w:rFonts w:ascii="Arial" w:hAnsi="Arial" w:cs="Arial"/>
                <w:sz w:val="22"/>
                <w:szCs w:val="22"/>
                <w:lang w:val="fr-BE"/>
              </w:rPr>
              <w:t xml:space="preserve"> pas enregistré dans </w:t>
            </w:r>
            <w:r>
              <w:rPr>
                <w:rFonts w:ascii="Arial" w:hAnsi="Arial" w:cs="Arial"/>
                <w:sz w:val="22"/>
                <w:szCs w:val="22"/>
                <w:lang w:val="fr-BE"/>
              </w:rPr>
              <w:t>cette</w:t>
            </w:r>
            <w:r w:rsidRPr="003D75DE">
              <w:rPr>
                <w:rFonts w:ascii="Arial" w:hAnsi="Arial" w:cs="Arial"/>
                <w:sz w:val="22"/>
                <w:szCs w:val="22"/>
                <w:lang w:val="fr-BE"/>
              </w:rPr>
              <w:t xml:space="preserve"> </w:t>
            </w:r>
            <w:r>
              <w:rPr>
                <w:rFonts w:ascii="Arial" w:hAnsi="Arial" w:cs="Arial"/>
                <w:sz w:val="22"/>
                <w:szCs w:val="22"/>
                <w:lang w:val="fr-BE"/>
              </w:rPr>
              <w:t>banque de données, i</w:t>
            </w:r>
            <w:r w:rsidRPr="003D75DE">
              <w:rPr>
                <w:rFonts w:ascii="Arial" w:hAnsi="Arial" w:cs="Arial"/>
                <w:sz w:val="22"/>
                <w:szCs w:val="22"/>
                <w:lang w:val="fr-BE"/>
              </w:rPr>
              <w:t>l n'est</w:t>
            </w:r>
            <w:r>
              <w:rPr>
                <w:rFonts w:ascii="Arial" w:hAnsi="Arial" w:cs="Arial"/>
                <w:sz w:val="22"/>
                <w:szCs w:val="22"/>
                <w:lang w:val="fr-BE"/>
              </w:rPr>
              <w:t xml:space="preserve"> donc</w:t>
            </w:r>
            <w:r w:rsidRPr="003D75DE">
              <w:rPr>
                <w:rFonts w:ascii="Arial" w:hAnsi="Arial" w:cs="Arial"/>
                <w:sz w:val="22"/>
                <w:szCs w:val="22"/>
                <w:lang w:val="fr-BE"/>
              </w:rPr>
              <w:t xml:space="preserve"> pas possible de fournir </w:t>
            </w:r>
            <w:r>
              <w:rPr>
                <w:rFonts w:ascii="Arial" w:hAnsi="Arial" w:cs="Arial"/>
                <w:sz w:val="22"/>
                <w:szCs w:val="22"/>
                <w:lang w:val="fr-BE"/>
              </w:rPr>
              <w:t>ces</w:t>
            </w:r>
            <w:r w:rsidRPr="003D75DE">
              <w:rPr>
                <w:rFonts w:ascii="Arial" w:hAnsi="Arial" w:cs="Arial"/>
                <w:sz w:val="22"/>
                <w:szCs w:val="22"/>
                <w:lang w:val="fr-BE"/>
              </w:rPr>
              <w:t xml:space="preserve"> </w:t>
            </w:r>
            <w:r>
              <w:rPr>
                <w:rFonts w:ascii="Arial" w:hAnsi="Arial" w:cs="Arial"/>
                <w:sz w:val="22"/>
                <w:szCs w:val="22"/>
                <w:lang w:val="fr-BE"/>
              </w:rPr>
              <w:t>informations</w:t>
            </w:r>
            <w:r w:rsidRPr="003D75DE">
              <w:rPr>
                <w:rFonts w:ascii="Arial" w:hAnsi="Arial" w:cs="Arial"/>
                <w:sz w:val="22"/>
                <w:szCs w:val="22"/>
                <w:lang w:val="fr-BE"/>
              </w:rPr>
              <w:t>.</w:t>
            </w:r>
            <w:r w:rsidR="006718A8">
              <w:rPr>
                <w:rFonts w:ascii="Arial" w:hAnsi="Arial" w:cs="Arial"/>
                <w:sz w:val="22"/>
                <w:szCs w:val="22"/>
                <w:lang w:val="fr-BE"/>
              </w:rPr>
              <w:t xml:space="preserve"> Pour cette information, je me permets de vous renvoyer vers le Ministre de la Justice. </w:t>
            </w:r>
          </w:p>
          <w:p w14:paraId="3E566E21" w14:textId="77777777" w:rsidR="00B11FCC" w:rsidRDefault="00B11FCC" w:rsidP="00A5791A">
            <w:pPr>
              <w:spacing w:line="276" w:lineRule="auto"/>
              <w:jc w:val="both"/>
              <w:rPr>
                <w:rFonts w:ascii="Arial" w:hAnsi="Arial" w:cs="Arial"/>
                <w:sz w:val="22"/>
                <w:szCs w:val="22"/>
                <w:lang w:val="fr-BE"/>
              </w:rPr>
            </w:pPr>
          </w:p>
          <w:p w14:paraId="428863D8" w14:textId="77777777" w:rsidR="00290DCE" w:rsidRDefault="009600B8" w:rsidP="00426A8C">
            <w:pPr>
              <w:spacing w:line="276" w:lineRule="auto"/>
              <w:jc w:val="both"/>
              <w:rPr>
                <w:rFonts w:ascii="Arial" w:hAnsi="Arial" w:cs="Arial"/>
                <w:sz w:val="22"/>
                <w:szCs w:val="22"/>
                <w:lang w:val="fr-BE"/>
              </w:rPr>
            </w:pPr>
            <w:r>
              <w:rPr>
                <w:rFonts w:ascii="Arial" w:hAnsi="Arial" w:cs="Arial"/>
                <w:sz w:val="22"/>
                <w:szCs w:val="22"/>
                <w:lang w:val="fr-BE"/>
              </w:rPr>
              <w:t xml:space="preserve">9. </w:t>
            </w:r>
          </w:p>
          <w:p w14:paraId="4E0F1696" w14:textId="29FE5894" w:rsidR="00560861" w:rsidRDefault="00A009CF" w:rsidP="00426A8C">
            <w:pPr>
              <w:spacing w:line="276" w:lineRule="auto"/>
              <w:jc w:val="both"/>
              <w:rPr>
                <w:rFonts w:ascii="Arial" w:hAnsi="Arial" w:cs="Arial"/>
                <w:sz w:val="22"/>
                <w:szCs w:val="22"/>
                <w:lang w:val="fr-BE"/>
              </w:rPr>
            </w:pPr>
            <w:r>
              <w:rPr>
                <w:rFonts w:ascii="Arial" w:hAnsi="Arial" w:cs="Arial"/>
                <w:sz w:val="22"/>
                <w:szCs w:val="22"/>
                <w:lang w:val="fr-BE"/>
              </w:rPr>
              <w:t xml:space="preserve">Dans </w:t>
            </w:r>
            <w:r w:rsidR="00BB519A">
              <w:rPr>
                <w:rFonts w:ascii="Arial" w:hAnsi="Arial" w:cs="Arial"/>
                <w:sz w:val="22"/>
                <w:szCs w:val="22"/>
                <w:lang w:val="fr-BE"/>
              </w:rPr>
              <w:t>l’onglet « Tableau 5 »</w:t>
            </w:r>
            <w:r>
              <w:rPr>
                <w:rFonts w:ascii="Arial" w:hAnsi="Arial" w:cs="Arial"/>
                <w:sz w:val="22"/>
                <w:szCs w:val="22"/>
                <w:lang w:val="fr-BE"/>
              </w:rPr>
              <w:t xml:space="preserve"> de l’annexe 2</w:t>
            </w:r>
            <w:r w:rsidR="009600B8">
              <w:rPr>
                <w:rFonts w:ascii="Arial" w:hAnsi="Arial" w:cs="Arial"/>
                <w:sz w:val="22"/>
                <w:szCs w:val="22"/>
                <w:lang w:val="fr-BE"/>
              </w:rPr>
              <w:t xml:space="preserve">, </w:t>
            </w:r>
            <w:r>
              <w:rPr>
                <w:rFonts w:ascii="Arial" w:hAnsi="Arial" w:cs="Arial"/>
                <w:sz w:val="22"/>
                <w:szCs w:val="22"/>
                <w:lang w:val="fr-BE"/>
              </w:rPr>
              <w:t xml:space="preserve">vous trouverez </w:t>
            </w:r>
            <w:r w:rsidR="00C94F4F">
              <w:rPr>
                <w:rFonts w:ascii="Arial" w:hAnsi="Arial" w:cs="Arial"/>
                <w:sz w:val="22"/>
                <w:szCs w:val="22"/>
                <w:lang w:val="fr-BE"/>
              </w:rPr>
              <w:t>la part des infractions « alcool » par rapport à l’ensemble des infractions, depuis 2014, par région et au niveau national.</w:t>
            </w:r>
            <w:r w:rsidR="00BB519A">
              <w:rPr>
                <w:rFonts w:ascii="Arial" w:hAnsi="Arial" w:cs="Arial"/>
                <w:sz w:val="22"/>
                <w:szCs w:val="22"/>
                <w:lang w:val="fr-BE"/>
              </w:rPr>
              <w:t xml:space="preserve"> </w:t>
            </w:r>
          </w:p>
          <w:p w14:paraId="6D373609" w14:textId="77777777" w:rsidR="00FE5F22" w:rsidRDefault="00B11FCC" w:rsidP="00B11FCC">
            <w:pPr>
              <w:spacing w:line="276" w:lineRule="auto"/>
              <w:jc w:val="both"/>
              <w:rPr>
                <w:rFonts w:ascii="Arial" w:hAnsi="Arial" w:cs="Arial"/>
                <w:sz w:val="22"/>
                <w:szCs w:val="22"/>
                <w:lang w:val="fr-BE"/>
              </w:rPr>
            </w:pPr>
            <w:r w:rsidRPr="00F85727">
              <w:rPr>
                <w:rFonts w:ascii="Arial" w:hAnsi="Arial" w:cs="Arial"/>
                <w:sz w:val="22"/>
                <w:szCs w:val="22"/>
                <w:lang w:val="fr-BE"/>
              </w:rPr>
              <w:t xml:space="preserve">L’évolution absolue du nombre de constats d’infractions « alcool » a été globalement stable de 2014 à 2019, et </w:t>
            </w:r>
            <w:r w:rsidR="006718A8">
              <w:rPr>
                <w:rFonts w:ascii="Arial" w:hAnsi="Arial" w:cs="Arial"/>
                <w:sz w:val="22"/>
                <w:szCs w:val="22"/>
                <w:lang w:val="fr-BE"/>
              </w:rPr>
              <w:t xml:space="preserve">plutôt </w:t>
            </w:r>
            <w:r w:rsidRPr="00F85727">
              <w:rPr>
                <w:rFonts w:ascii="Arial" w:hAnsi="Arial" w:cs="Arial"/>
                <w:sz w:val="22"/>
                <w:szCs w:val="22"/>
                <w:lang w:val="fr-BE"/>
              </w:rPr>
              <w:t xml:space="preserve"> irrégulière </w:t>
            </w:r>
            <w:r w:rsidR="006718A8">
              <w:rPr>
                <w:rFonts w:ascii="Arial" w:hAnsi="Arial" w:cs="Arial"/>
                <w:sz w:val="22"/>
                <w:szCs w:val="22"/>
                <w:lang w:val="fr-BE"/>
              </w:rPr>
              <w:t>par la suite</w:t>
            </w:r>
            <w:r w:rsidRPr="00F85727">
              <w:rPr>
                <w:rFonts w:ascii="Arial" w:hAnsi="Arial" w:cs="Arial"/>
                <w:sz w:val="22"/>
                <w:szCs w:val="22"/>
                <w:lang w:val="fr-BE"/>
              </w:rPr>
              <w:t xml:space="preserve">. Cette irrégularité peut être en grande partie expliquée par les conditions de circulation et de contrôles particulières liées à </w:t>
            </w:r>
          </w:p>
          <w:p w14:paraId="5A92536E" w14:textId="77777777" w:rsidR="00FE5F22" w:rsidRDefault="00FE5F22" w:rsidP="00B11FCC">
            <w:pPr>
              <w:spacing w:line="276" w:lineRule="auto"/>
              <w:jc w:val="both"/>
              <w:rPr>
                <w:rFonts w:ascii="Arial" w:hAnsi="Arial" w:cs="Arial"/>
                <w:sz w:val="22"/>
                <w:szCs w:val="22"/>
                <w:lang w:val="fr-BE"/>
              </w:rPr>
            </w:pPr>
          </w:p>
          <w:p w14:paraId="6483E923" w14:textId="23FC7179" w:rsidR="00FE5F22" w:rsidRPr="00F85727" w:rsidRDefault="00B11FCC" w:rsidP="00B11FCC">
            <w:pPr>
              <w:spacing w:line="276" w:lineRule="auto"/>
              <w:jc w:val="both"/>
              <w:rPr>
                <w:rFonts w:ascii="Arial" w:hAnsi="Arial" w:cs="Arial"/>
                <w:sz w:val="22"/>
                <w:szCs w:val="22"/>
                <w:lang w:val="fr-BE"/>
              </w:rPr>
            </w:pPr>
            <w:r w:rsidRPr="00F85727">
              <w:rPr>
                <w:rFonts w:ascii="Arial" w:hAnsi="Arial" w:cs="Arial"/>
                <w:sz w:val="22"/>
                <w:szCs w:val="22"/>
                <w:lang w:val="fr-BE"/>
              </w:rPr>
              <w:lastRenderedPageBreak/>
              <w:t xml:space="preserve">la crise sanitaire du Covid-19. </w:t>
            </w:r>
          </w:p>
          <w:p w14:paraId="4D1B7970" w14:textId="77777777" w:rsidR="00B11FCC" w:rsidRPr="00F85727" w:rsidRDefault="00B11FCC" w:rsidP="00B11FCC">
            <w:pPr>
              <w:spacing w:line="276" w:lineRule="auto"/>
              <w:jc w:val="both"/>
              <w:rPr>
                <w:rFonts w:ascii="Arial" w:hAnsi="Arial" w:cs="Arial"/>
                <w:sz w:val="22"/>
                <w:szCs w:val="22"/>
                <w:lang w:val="fr-BE"/>
              </w:rPr>
            </w:pPr>
            <w:r w:rsidRPr="00F85727">
              <w:rPr>
                <w:rFonts w:ascii="Arial" w:hAnsi="Arial" w:cs="Arial"/>
                <w:sz w:val="22"/>
                <w:szCs w:val="22"/>
                <w:lang w:val="fr-BE"/>
              </w:rPr>
              <w:t>L’évolution relative du nombre de constats d’infractions « alcool » par rapport à l’ensemble des constats d’infractions est à la baisse, étant donné la part croissante des constats d’infractions vitesse (dont l’influence est prépondérante sur le nombre total de constats d’infractions).</w:t>
            </w:r>
          </w:p>
          <w:p w14:paraId="320EAE02" w14:textId="77777777" w:rsidR="00B11FCC" w:rsidRPr="00F85727" w:rsidRDefault="00B11FCC" w:rsidP="00B11FCC">
            <w:pPr>
              <w:spacing w:line="276" w:lineRule="auto"/>
              <w:jc w:val="both"/>
              <w:rPr>
                <w:rFonts w:ascii="Arial" w:hAnsi="Arial" w:cs="Arial"/>
                <w:sz w:val="22"/>
                <w:szCs w:val="22"/>
                <w:lang w:val="fr-BE"/>
              </w:rPr>
            </w:pPr>
            <w:r w:rsidRPr="00F85727">
              <w:rPr>
                <w:rFonts w:ascii="Arial" w:hAnsi="Arial" w:cs="Arial"/>
                <w:sz w:val="22"/>
                <w:szCs w:val="22"/>
                <w:lang w:val="fr-BE"/>
              </w:rPr>
              <w:t>Le montant perçu des amendes ne fait pas partie des données disponibles dans la banque de données circulation.</w:t>
            </w:r>
          </w:p>
          <w:p w14:paraId="1DD5D8BC" w14:textId="77777777" w:rsidR="00E41FA2" w:rsidRDefault="00E41FA2" w:rsidP="00426A8C">
            <w:pPr>
              <w:spacing w:line="276" w:lineRule="auto"/>
              <w:jc w:val="both"/>
              <w:rPr>
                <w:rFonts w:ascii="Arial" w:hAnsi="Arial" w:cs="Arial"/>
                <w:sz w:val="22"/>
                <w:szCs w:val="22"/>
                <w:lang w:val="fr-BE"/>
              </w:rPr>
            </w:pPr>
          </w:p>
          <w:p w14:paraId="5F6318D2" w14:textId="77777777" w:rsidR="00290DCE" w:rsidRDefault="009600B8" w:rsidP="00194848">
            <w:pPr>
              <w:spacing w:line="276" w:lineRule="auto"/>
              <w:jc w:val="both"/>
              <w:rPr>
                <w:rFonts w:ascii="Arial" w:hAnsi="Arial" w:cs="Arial"/>
                <w:sz w:val="22"/>
                <w:szCs w:val="22"/>
                <w:lang w:val="fr-BE"/>
              </w:rPr>
            </w:pPr>
            <w:r>
              <w:rPr>
                <w:rFonts w:ascii="Arial" w:hAnsi="Arial" w:cs="Arial"/>
                <w:sz w:val="22"/>
                <w:szCs w:val="22"/>
                <w:lang w:val="fr-BE"/>
              </w:rPr>
              <w:t xml:space="preserve">10. </w:t>
            </w:r>
          </w:p>
          <w:p w14:paraId="751B0071" w14:textId="5C968C5E" w:rsidR="00560861" w:rsidRDefault="007F15B8" w:rsidP="00194848">
            <w:pPr>
              <w:spacing w:line="276" w:lineRule="auto"/>
              <w:jc w:val="both"/>
              <w:rPr>
                <w:rFonts w:ascii="Arial" w:hAnsi="Arial" w:cs="Arial"/>
                <w:sz w:val="22"/>
                <w:szCs w:val="22"/>
                <w:lang w:val="fr-BE"/>
              </w:rPr>
            </w:pPr>
            <w:r>
              <w:rPr>
                <w:rFonts w:ascii="Arial" w:hAnsi="Arial" w:cs="Arial"/>
                <w:sz w:val="22"/>
                <w:szCs w:val="22"/>
                <w:lang w:val="fr-BE"/>
              </w:rPr>
              <w:t xml:space="preserve">Dans </w:t>
            </w:r>
            <w:r w:rsidR="00BB519A">
              <w:rPr>
                <w:rFonts w:ascii="Arial" w:hAnsi="Arial" w:cs="Arial"/>
                <w:sz w:val="22"/>
                <w:szCs w:val="22"/>
                <w:lang w:val="fr-BE"/>
              </w:rPr>
              <w:t>l’onglet « Tableau 6 »</w:t>
            </w:r>
            <w:r>
              <w:rPr>
                <w:rFonts w:ascii="Arial" w:hAnsi="Arial" w:cs="Arial"/>
                <w:sz w:val="22"/>
                <w:szCs w:val="22"/>
                <w:lang w:val="fr-BE"/>
              </w:rPr>
              <w:t xml:space="preserve"> de l’annexe 2</w:t>
            </w:r>
            <w:r w:rsidR="009600B8">
              <w:rPr>
                <w:rFonts w:ascii="Arial" w:hAnsi="Arial" w:cs="Arial"/>
                <w:sz w:val="22"/>
                <w:szCs w:val="22"/>
                <w:lang w:val="fr-BE"/>
              </w:rPr>
              <w:t>,</w:t>
            </w:r>
            <w:r>
              <w:rPr>
                <w:rFonts w:ascii="Arial" w:hAnsi="Arial" w:cs="Arial"/>
                <w:sz w:val="22"/>
                <w:szCs w:val="22"/>
                <w:lang w:val="fr-BE"/>
              </w:rPr>
              <w:t xml:space="preserve"> vous trouverez</w:t>
            </w:r>
            <w:r w:rsidR="009600B8">
              <w:rPr>
                <w:rFonts w:ascii="Arial" w:hAnsi="Arial" w:cs="Arial"/>
                <w:sz w:val="22"/>
                <w:szCs w:val="22"/>
                <w:lang w:val="fr-BE"/>
              </w:rPr>
              <w:t xml:space="preserve"> </w:t>
            </w:r>
            <w:r w:rsidR="00C94F4F">
              <w:rPr>
                <w:rFonts w:ascii="Arial" w:hAnsi="Arial" w:cs="Arial"/>
                <w:sz w:val="22"/>
                <w:szCs w:val="22"/>
                <w:lang w:val="fr-BE"/>
              </w:rPr>
              <w:t xml:space="preserve">la part des infractions « drogues » par rapport à l’ensemble des infractions, depuis 2014, par région et au niveau national. </w:t>
            </w:r>
          </w:p>
          <w:p w14:paraId="69A62224" w14:textId="1EB04AEF" w:rsidR="00B11FCC" w:rsidRPr="00F85727" w:rsidRDefault="00B11FCC" w:rsidP="00B11FCC">
            <w:pPr>
              <w:spacing w:line="276" w:lineRule="auto"/>
              <w:jc w:val="both"/>
              <w:rPr>
                <w:rFonts w:ascii="Arial" w:hAnsi="Arial" w:cs="Arial"/>
                <w:sz w:val="22"/>
                <w:szCs w:val="22"/>
                <w:lang w:val="fr-BE"/>
              </w:rPr>
            </w:pPr>
            <w:r w:rsidRPr="00F85727">
              <w:rPr>
                <w:rFonts w:ascii="Arial" w:hAnsi="Arial" w:cs="Arial"/>
                <w:sz w:val="22"/>
                <w:szCs w:val="22"/>
                <w:lang w:val="fr-BE"/>
              </w:rPr>
              <w:t>L</w:t>
            </w:r>
            <w:r>
              <w:rPr>
                <w:rFonts w:ascii="Arial" w:hAnsi="Arial" w:cs="Arial"/>
                <w:sz w:val="22"/>
                <w:szCs w:val="22"/>
                <w:lang w:val="fr-BE"/>
              </w:rPr>
              <w:t>a</w:t>
            </w:r>
            <w:r w:rsidRPr="00F85727">
              <w:rPr>
                <w:rFonts w:ascii="Arial" w:hAnsi="Arial" w:cs="Arial"/>
                <w:sz w:val="22"/>
                <w:szCs w:val="22"/>
                <w:lang w:val="fr-BE"/>
              </w:rPr>
              <w:t xml:space="preserve"> tendance absolue globalement à la hausse des constats d’infractions « drogues » peut être expliquée par un ciblage de cette problématique par les forces de police, ainsi que, sur les dernières années, par la facilit</w:t>
            </w:r>
            <w:r w:rsidR="006718A8">
              <w:rPr>
                <w:rFonts w:ascii="Arial" w:hAnsi="Arial" w:cs="Arial"/>
                <w:sz w:val="22"/>
                <w:szCs w:val="22"/>
                <w:lang w:val="fr-BE"/>
              </w:rPr>
              <w:t xml:space="preserve">é et l’efficience </w:t>
            </w:r>
            <w:r w:rsidRPr="00F85727">
              <w:rPr>
                <w:rFonts w:ascii="Arial" w:hAnsi="Arial" w:cs="Arial"/>
                <w:sz w:val="22"/>
                <w:szCs w:val="22"/>
                <w:lang w:val="fr-BE"/>
              </w:rPr>
              <w:t xml:space="preserve"> de l’utilisation du matériel de détection.</w:t>
            </w:r>
          </w:p>
          <w:p w14:paraId="2578A150" w14:textId="77777777" w:rsidR="00B11FCC" w:rsidRPr="00F85727" w:rsidRDefault="00B11FCC" w:rsidP="00B11FCC">
            <w:pPr>
              <w:spacing w:line="276" w:lineRule="auto"/>
              <w:jc w:val="both"/>
              <w:rPr>
                <w:rFonts w:ascii="Arial" w:hAnsi="Arial" w:cs="Arial"/>
                <w:sz w:val="22"/>
                <w:szCs w:val="22"/>
                <w:lang w:val="fr-BE"/>
              </w:rPr>
            </w:pPr>
            <w:r w:rsidRPr="00F85727">
              <w:rPr>
                <w:rFonts w:ascii="Arial" w:hAnsi="Arial" w:cs="Arial"/>
                <w:sz w:val="22"/>
                <w:szCs w:val="22"/>
                <w:lang w:val="fr-BE"/>
              </w:rPr>
              <w:t>L’évolution relative du nombre de constats d’infractions « drogues » par rapport à l’ensemble des constats d’infractions est à la baisse, étant donné la part croissante des constats d’infractions vitesse (dont l’influence est prépondérante sur le nombre total de constats d’infractions).</w:t>
            </w:r>
          </w:p>
          <w:p w14:paraId="1FD13290" w14:textId="77777777" w:rsidR="00B11FCC" w:rsidRPr="00F85727" w:rsidRDefault="00B11FCC" w:rsidP="00B11FCC">
            <w:pPr>
              <w:spacing w:line="276" w:lineRule="auto"/>
              <w:jc w:val="both"/>
              <w:rPr>
                <w:rFonts w:ascii="Arial" w:hAnsi="Arial" w:cs="Arial"/>
                <w:sz w:val="22"/>
                <w:szCs w:val="22"/>
                <w:lang w:val="fr-BE"/>
              </w:rPr>
            </w:pPr>
            <w:r w:rsidRPr="00F85727">
              <w:rPr>
                <w:rFonts w:ascii="Arial" w:hAnsi="Arial" w:cs="Arial"/>
                <w:sz w:val="22"/>
                <w:szCs w:val="22"/>
                <w:lang w:val="fr-BE"/>
              </w:rPr>
              <w:t>Le montant perçu des amendes ne fait pas partie des données disponibles dans la banque de données circulation.</w:t>
            </w:r>
          </w:p>
          <w:p w14:paraId="448A4426" w14:textId="4EFE7CEB" w:rsidR="009600B8" w:rsidRPr="00A5791A" w:rsidRDefault="00BB519A" w:rsidP="00426A8C">
            <w:pPr>
              <w:spacing w:line="276" w:lineRule="auto"/>
              <w:jc w:val="both"/>
              <w:rPr>
                <w:rFonts w:ascii="Arial" w:hAnsi="Arial" w:cs="Arial"/>
                <w:sz w:val="22"/>
                <w:szCs w:val="22"/>
                <w:lang w:val="fr-BE"/>
              </w:rPr>
            </w:pPr>
            <w:r>
              <w:rPr>
                <w:rFonts w:ascii="Arial" w:hAnsi="Arial" w:cs="Arial"/>
                <w:sz w:val="22"/>
                <w:szCs w:val="22"/>
                <w:lang w:val="fr-BE"/>
              </w:rPr>
              <w:t xml:space="preserve"> </w:t>
            </w:r>
          </w:p>
          <w:p w14:paraId="00D19B43" w14:textId="77777777" w:rsidR="00A413CF" w:rsidRPr="00B90E25" w:rsidRDefault="00A413CF" w:rsidP="00A413CF">
            <w:pPr>
              <w:spacing w:line="276" w:lineRule="auto"/>
              <w:jc w:val="both"/>
              <w:rPr>
                <w:rFonts w:ascii="Arial" w:hAnsi="Arial" w:cs="Arial"/>
                <w:sz w:val="22"/>
                <w:szCs w:val="22"/>
                <w:lang w:val="fr-BE"/>
              </w:rPr>
            </w:pPr>
          </w:p>
        </w:tc>
        <w:tc>
          <w:tcPr>
            <w:tcW w:w="4917" w:type="dxa"/>
          </w:tcPr>
          <w:p w14:paraId="5EFF4667" w14:textId="77777777" w:rsidR="001F68AC" w:rsidRPr="003A207A" w:rsidRDefault="001F68AC" w:rsidP="00A413CF">
            <w:pPr>
              <w:spacing w:line="276" w:lineRule="auto"/>
              <w:jc w:val="both"/>
              <w:rPr>
                <w:rFonts w:ascii="Arial" w:hAnsi="Arial" w:cs="Arial"/>
                <w:sz w:val="22"/>
                <w:szCs w:val="22"/>
                <w:lang w:val="fr-BE"/>
              </w:rPr>
            </w:pPr>
          </w:p>
          <w:p w14:paraId="2DE5D6CE" w14:textId="77777777" w:rsidR="00282F75" w:rsidRDefault="00B93B86" w:rsidP="00D8666D">
            <w:pPr>
              <w:spacing w:line="276" w:lineRule="auto"/>
              <w:jc w:val="both"/>
              <w:rPr>
                <w:rFonts w:ascii="Arial" w:hAnsi="Arial" w:cs="Arial"/>
                <w:sz w:val="22"/>
                <w:szCs w:val="22"/>
                <w:lang w:val="nl-BE"/>
              </w:rPr>
            </w:pPr>
            <w:r w:rsidRPr="00282F75">
              <w:rPr>
                <w:rFonts w:ascii="Arial" w:hAnsi="Arial" w:cs="Arial"/>
                <w:sz w:val="22"/>
                <w:szCs w:val="22"/>
                <w:lang w:val="nl-BE"/>
              </w:rPr>
              <w:t>Het Geachte Lid vindt hieronder het antwoord op de gestelde vragen</w:t>
            </w:r>
            <w:r w:rsidR="00CD6454" w:rsidRPr="00282F75">
              <w:rPr>
                <w:rFonts w:ascii="Arial" w:hAnsi="Arial" w:cs="Arial"/>
                <w:sz w:val="22"/>
                <w:szCs w:val="22"/>
                <w:lang w:val="nl-BE"/>
              </w:rPr>
              <w:t>.</w:t>
            </w:r>
            <w:r w:rsidR="00F20558" w:rsidRPr="00282F75">
              <w:rPr>
                <w:rFonts w:ascii="Arial" w:hAnsi="Arial" w:cs="Arial"/>
                <w:sz w:val="22"/>
                <w:szCs w:val="22"/>
                <w:lang w:val="nl-BE"/>
              </w:rPr>
              <w:t xml:space="preserve"> </w:t>
            </w:r>
          </w:p>
          <w:p w14:paraId="69A02F8C" w14:textId="77777777" w:rsidR="00F350EF" w:rsidRDefault="00F350EF" w:rsidP="00D8666D">
            <w:pPr>
              <w:spacing w:line="276" w:lineRule="auto"/>
              <w:jc w:val="both"/>
              <w:rPr>
                <w:rFonts w:ascii="Arial" w:hAnsi="Arial" w:cs="Arial"/>
                <w:sz w:val="22"/>
                <w:szCs w:val="22"/>
                <w:lang w:val="nl-BE"/>
              </w:rPr>
            </w:pPr>
          </w:p>
          <w:p w14:paraId="2F0C6871" w14:textId="3190287D" w:rsidR="00F02231" w:rsidRDefault="00E749C7" w:rsidP="00F350EF">
            <w:pPr>
              <w:spacing w:line="276" w:lineRule="auto"/>
              <w:jc w:val="both"/>
              <w:rPr>
                <w:rFonts w:ascii="Arial" w:hAnsi="Arial" w:cs="Arial"/>
                <w:sz w:val="22"/>
                <w:szCs w:val="22"/>
                <w:lang w:val="nl-BE"/>
              </w:rPr>
            </w:pPr>
            <w:r w:rsidRPr="00FE5F22">
              <w:rPr>
                <w:rFonts w:ascii="Arial" w:hAnsi="Arial" w:cs="Arial"/>
                <w:sz w:val="22"/>
                <w:szCs w:val="22"/>
                <w:lang w:val="nl-BE"/>
              </w:rPr>
              <w:t>1-3</w:t>
            </w:r>
            <w:r>
              <w:rPr>
                <w:rFonts w:ascii="Arial" w:hAnsi="Arial" w:cs="Arial"/>
                <w:sz w:val="22"/>
                <w:szCs w:val="22"/>
                <w:lang w:val="nl-BE"/>
              </w:rPr>
              <w:t>.</w:t>
            </w:r>
          </w:p>
          <w:p w14:paraId="7EA1D8D4" w14:textId="14109502" w:rsidR="00CD6F61" w:rsidRPr="00F350EF" w:rsidRDefault="00814DFA" w:rsidP="00F350EF">
            <w:pPr>
              <w:spacing w:line="276" w:lineRule="auto"/>
              <w:jc w:val="both"/>
              <w:rPr>
                <w:rFonts w:ascii="Arial" w:hAnsi="Arial" w:cs="Arial"/>
                <w:sz w:val="22"/>
                <w:szCs w:val="22"/>
                <w:lang w:val="nl-BE"/>
              </w:rPr>
            </w:pPr>
            <w:r>
              <w:rPr>
                <w:rFonts w:ascii="Arial" w:hAnsi="Arial" w:cs="Arial"/>
                <w:sz w:val="22"/>
                <w:szCs w:val="22"/>
                <w:lang w:val="nl-BE"/>
              </w:rPr>
              <w:t>In bijlage 1 vindt u d</w:t>
            </w:r>
            <w:r w:rsidR="00F350EF" w:rsidRPr="00F350EF">
              <w:rPr>
                <w:rFonts w:ascii="Arial" w:hAnsi="Arial" w:cs="Arial"/>
                <w:sz w:val="22"/>
                <w:szCs w:val="22"/>
                <w:lang w:val="nl-BE"/>
              </w:rPr>
              <w:t xml:space="preserve">e </w:t>
            </w:r>
            <w:r w:rsidR="00627900">
              <w:rPr>
                <w:rFonts w:ascii="Arial" w:hAnsi="Arial" w:cs="Arial"/>
                <w:sz w:val="22"/>
                <w:szCs w:val="22"/>
                <w:lang w:val="nl-BE"/>
              </w:rPr>
              <w:t xml:space="preserve">gevraagde </w:t>
            </w:r>
            <w:r w:rsidR="00F350EF" w:rsidRPr="00F350EF">
              <w:rPr>
                <w:rFonts w:ascii="Arial" w:hAnsi="Arial" w:cs="Arial"/>
                <w:sz w:val="22"/>
                <w:szCs w:val="22"/>
                <w:lang w:val="nl-BE"/>
              </w:rPr>
              <w:t xml:space="preserve">cijfers en gegevens </w:t>
            </w:r>
            <w:r w:rsidR="00627900">
              <w:rPr>
                <w:rFonts w:ascii="Arial" w:hAnsi="Arial" w:cs="Arial"/>
                <w:sz w:val="22"/>
                <w:szCs w:val="22"/>
                <w:lang w:val="nl-BE"/>
              </w:rPr>
              <w:t>voor de</w:t>
            </w:r>
            <w:r w:rsidR="00F350EF" w:rsidRPr="00F350EF">
              <w:rPr>
                <w:rFonts w:ascii="Arial" w:hAnsi="Arial" w:cs="Arial"/>
                <w:sz w:val="22"/>
                <w:szCs w:val="22"/>
                <w:lang w:val="nl-BE"/>
              </w:rPr>
              <w:t xml:space="preserve"> vragen 1 tot 3</w:t>
            </w:r>
            <w:r>
              <w:rPr>
                <w:rFonts w:ascii="Arial" w:hAnsi="Arial" w:cs="Arial"/>
                <w:sz w:val="22"/>
                <w:szCs w:val="22"/>
                <w:lang w:val="nl-BE"/>
              </w:rPr>
              <w:t>.</w:t>
            </w:r>
          </w:p>
          <w:p w14:paraId="1D0D86A0" w14:textId="77777777" w:rsidR="0004599E" w:rsidRPr="00F85727" w:rsidRDefault="0004599E" w:rsidP="0004599E">
            <w:pPr>
              <w:spacing w:line="276" w:lineRule="auto"/>
              <w:jc w:val="both"/>
              <w:rPr>
                <w:rFonts w:ascii="Arial" w:hAnsi="Arial" w:cs="Arial"/>
                <w:sz w:val="22"/>
                <w:szCs w:val="22"/>
                <w:lang w:val="nl-BE"/>
              </w:rPr>
            </w:pPr>
            <w:r w:rsidRPr="00F85727">
              <w:rPr>
                <w:rFonts w:ascii="Arial" w:hAnsi="Arial" w:cs="Arial"/>
                <w:sz w:val="22"/>
                <w:szCs w:val="22"/>
                <w:lang w:val="nl-BE"/>
              </w:rPr>
              <w:t>ANPR-camera’s zijn digitale camera’s.</w:t>
            </w:r>
          </w:p>
          <w:p w14:paraId="4B9A90EA" w14:textId="77777777" w:rsidR="00C04801" w:rsidRDefault="00C04801" w:rsidP="00B754D3">
            <w:pPr>
              <w:spacing w:line="276" w:lineRule="auto"/>
              <w:jc w:val="both"/>
              <w:rPr>
                <w:rFonts w:ascii="Arial" w:hAnsi="Arial" w:cs="Arial"/>
                <w:sz w:val="22"/>
                <w:szCs w:val="22"/>
                <w:lang w:val="nl-BE"/>
              </w:rPr>
            </w:pPr>
          </w:p>
          <w:p w14:paraId="7E937AD0" w14:textId="636F9B02" w:rsidR="00B754D3" w:rsidRPr="00F85727" w:rsidRDefault="00C04801" w:rsidP="00B754D3">
            <w:pPr>
              <w:spacing w:line="276" w:lineRule="auto"/>
              <w:jc w:val="both"/>
              <w:rPr>
                <w:rFonts w:ascii="Arial" w:hAnsi="Arial" w:cs="Arial"/>
                <w:sz w:val="22"/>
                <w:szCs w:val="22"/>
                <w:lang w:val="nl-BE"/>
              </w:rPr>
            </w:pPr>
            <w:r w:rsidRPr="00C04801">
              <w:rPr>
                <w:rFonts w:ascii="Arial" w:hAnsi="Arial" w:cs="Arial"/>
                <w:sz w:val="22"/>
                <w:szCs w:val="22"/>
                <w:lang w:val="nl-BE"/>
              </w:rPr>
              <w:t>De gevraagde informatie, behalve die met betrekking tot ANPR-camera's, is niet beschikbaar op het centrale niveau van mijn afdeling.</w:t>
            </w:r>
          </w:p>
          <w:p w14:paraId="5DD184D4" w14:textId="7EC03711" w:rsidR="00A413CF" w:rsidRPr="00282F75" w:rsidRDefault="00A413CF" w:rsidP="00A413CF">
            <w:pPr>
              <w:spacing w:line="276" w:lineRule="auto"/>
              <w:jc w:val="both"/>
              <w:rPr>
                <w:rFonts w:ascii="Arial" w:hAnsi="Arial" w:cs="Arial"/>
                <w:sz w:val="22"/>
                <w:szCs w:val="22"/>
                <w:lang w:val="nl-BE"/>
              </w:rPr>
            </w:pPr>
          </w:p>
          <w:p w14:paraId="02CDC67A" w14:textId="77777777" w:rsidR="008230B4" w:rsidRDefault="002B0D0B" w:rsidP="00426A8C">
            <w:pPr>
              <w:spacing w:line="276" w:lineRule="auto"/>
              <w:jc w:val="both"/>
              <w:rPr>
                <w:rFonts w:ascii="Arial" w:hAnsi="Arial" w:cs="Arial"/>
                <w:sz w:val="22"/>
                <w:szCs w:val="22"/>
                <w:lang w:val="nl-BE"/>
              </w:rPr>
            </w:pPr>
            <w:r w:rsidRPr="00282F75">
              <w:rPr>
                <w:rFonts w:ascii="Arial" w:hAnsi="Arial" w:cs="Arial"/>
                <w:sz w:val="22"/>
                <w:szCs w:val="22"/>
                <w:lang w:val="nl-BE"/>
              </w:rPr>
              <w:t xml:space="preserve">4. </w:t>
            </w:r>
          </w:p>
          <w:p w14:paraId="0997259C" w14:textId="549D8CC3" w:rsidR="007E254C" w:rsidRDefault="00A873D2" w:rsidP="00426A8C">
            <w:pPr>
              <w:spacing w:line="276" w:lineRule="auto"/>
              <w:jc w:val="both"/>
              <w:rPr>
                <w:rFonts w:ascii="Arial" w:hAnsi="Arial" w:cs="Arial"/>
                <w:sz w:val="22"/>
                <w:szCs w:val="22"/>
                <w:lang w:val="nl-BE"/>
              </w:rPr>
            </w:pPr>
            <w:r w:rsidRPr="00A873D2">
              <w:rPr>
                <w:rFonts w:ascii="Arial" w:hAnsi="Arial" w:cs="Arial"/>
                <w:sz w:val="22"/>
                <w:szCs w:val="22"/>
                <w:lang w:val="nl-BE"/>
              </w:rPr>
              <w:t>Hier</w:t>
            </w:r>
            <w:r w:rsidR="008079D5">
              <w:rPr>
                <w:rFonts w:ascii="Arial" w:hAnsi="Arial" w:cs="Arial"/>
                <w:sz w:val="22"/>
                <w:szCs w:val="22"/>
                <w:lang w:val="nl-BE"/>
              </w:rPr>
              <w:t xml:space="preserve">onder vindt u </w:t>
            </w:r>
            <w:r w:rsidRPr="00A873D2">
              <w:rPr>
                <w:rFonts w:ascii="Arial" w:hAnsi="Arial" w:cs="Arial"/>
                <w:sz w:val="22"/>
                <w:szCs w:val="22"/>
                <w:lang w:val="nl-BE"/>
              </w:rPr>
              <w:t xml:space="preserve"> de huidige verdeling van effectieve leden binnen de </w:t>
            </w:r>
            <w:r>
              <w:rPr>
                <w:rFonts w:ascii="Arial" w:hAnsi="Arial" w:cs="Arial"/>
                <w:sz w:val="22"/>
                <w:szCs w:val="22"/>
                <w:lang w:val="nl-BE"/>
              </w:rPr>
              <w:t>GVC</w:t>
            </w:r>
            <w:r w:rsidRPr="00A873D2">
              <w:rPr>
                <w:rFonts w:ascii="Arial" w:hAnsi="Arial" w:cs="Arial"/>
                <w:sz w:val="22"/>
                <w:szCs w:val="22"/>
                <w:lang w:val="nl-BE"/>
              </w:rPr>
              <w:t xml:space="preserve">'s en de plaatsen op de </w:t>
            </w:r>
            <w:r w:rsidR="00A24EB0">
              <w:rPr>
                <w:rFonts w:ascii="Arial" w:hAnsi="Arial" w:cs="Arial"/>
                <w:sz w:val="22"/>
                <w:szCs w:val="22"/>
                <w:lang w:val="nl-BE"/>
              </w:rPr>
              <w:t>organieke tabel van het personeelskader van de Federale Politie.</w:t>
            </w:r>
          </w:p>
          <w:p w14:paraId="6D2A9AFE" w14:textId="77777777" w:rsidR="00FE5F22" w:rsidRDefault="00FE5F22" w:rsidP="00426A8C">
            <w:pPr>
              <w:spacing w:line="276" w:lineRule="auto"/>
              <w:jc w:val="both"/>
              <w:rPr>
                <w:rFonts w:ascii="Arial" w:hAnsi="Arial" w:cs="Arial"/>
                <w:sz w:val="22"/>
                <w:szCs w:val="22"/>
                <w:lang w:val="nl-BE"/>
              </w:rPr>
            </w:pPr>
          </w:p>
          <w:tbl>
            <w:tblPr>
              <w:tblW w:w="4598" w:type="dxa"/>
              <w:tblLayout w:type="fixed"/>
              <w:tblCellMar>
                <w:left w:w="70" w:type="dxa"/>
                <w:right w:w="70" w:type="dxa"/>
              </w:tblCellMar>
              <w:tblLook w:val="04A0" w:firstRow="1" w:lastRow="0" w:firstColumn="1" w:lastColumn="0" w:noHBand="0" w:noVBand="1"/>
            </w:tblPr>
            <w:tblGrid>
              <w:gridCol w:w="1479"/>
              <w:gridCol w:w="1101"/>
              <w:gridCol w:w="2018"/>
            </w:tblGrid>
            <w:tr w:rsidR="00727005" w:rsidRPr="00C81277" w14:paraId="2B64B616" w14:textId="77777777" w:rsidTr="00FE5F22">
              <w:trPr>
                <w:trHeight w:val="288"/>
              </w:trPr>
              <w:tc>
                <w:tcPr>
                  <w:tcW w:w="1479" w:type="dxa"/>
                  <w:tcBorders>
                    <w:top w:val="nil"/>
                    <w:left w:val="nil"/>
                    <w:bottom w:val="single" w:sz="12" w:space="0" w:color="FFFFFF"/>
                    <w:right w:val="single" w:sz="4" w:space="0" w:color="FFFFFF"/>
                  </w:tcBorders>
                  <w:shd w:val="clear" w:color="4472C4" w:fill="4472C4"/>
                  <w:noWrap/>
                  <w:vAlign w:val="bottom"/>
                  <w:hideMark/>
                </w:tcPr>
                <w:p w14:paraId="2DED56EA" w14:textId="5022BE18" w:rsidR="00727005" w:rsidRPr="0049129C" w:rsidRDefault="00727005" w:rsidP="00727005">
                  <w:pPr>
                    <w:jc w:val="center"/>
                    <w:rPr>
                      <w:rFonts w:ascii="Calibri" w:hAnsi="Calibri" w:cs="Calibri"/>
                      <w:b/>
                      <w:bCs/>
                      <w:color w:val="FFFFFF"/>
                      <w:sz w:val="22"/>
                      <w:szCs w:val="22"/>
                      <w:lang w:val="nl-BE" w:eastAsia="fr-BE"/>
                    </w:rPr>
                  </w:pPr>
                  <w:r w:rsidRPr="0049129C">
                    <w:rPr>
                      <w:rFonts w:ascii="Calibri" w:hAnsi="Calibri" w:cs="Calibri"/>
                      <w:b/>
                      <w:bCs/>
                      <w:color w:val="FFFFFF"/>
                      <w:sz w:val="22"/>
                      <w:szCs w:val="22"/>
                      <w:lang w:val="nl-BE" w:eastAsia="fr-BE"/>
                    </w:rPr>
                    <w:t>GVC</w:t>
                  </w:r>
                </w:p>
              </w:tc>
              <w:tc>
                <w:tcPr>
                  <w:tcW w:w="1101" w:type="dxa"/>
                  <w:tcBorders>
                    <w:top w:val="nil"/>
                    <w:left w:val="single" w:sz="4" w:space="0" w:color="FFFFFF"/>
                    <w:bottom w:val="single" w:sz="12" w:space="0" w:color="FFFFFF"/>
                    <w:right w:val="single" w:sz="4" w:space="0" w:color="FFFFFF"/>
                  </w:tcBorders>
                  <w:shd w:val="clear" w:color="4472C4" w:fill="4472C4"/>
                  <w:noWrap/>
                  <w:vAlign w:val="bottom"/>
                  <w:hideMark/>
                </w:tcPr>
                <w:p w14:paraId="052C0EED" w14:textId="04088A86" w:rsidR="00727005" w:rsidRPr="0049129C" w:rsidRDefault="00727005" w:rsidP="00727005">
                  <w:pPr>
                    <w:jc w:val="center"/>
                    <w:rPr>
                      <w:rFonts w:ascii="Calibri" w:hAnsi="Calibri" w:cs="Calibri"/>
                      <w:b/>
                      <w:bCs/>
                      <w:color w:val="FFFFFF"/>
                      <w:sz w:val="22"/>
                      <w:szCs w:val="22"/>
                      <w:lang w:val="nl-BE" w:eastAsia="fr-BE"/>
                    </w:rPr>
                  </w:pPr>
                  <w:r w:rsidRPr="0049129C">
                    <w:rPr>
                      <w:rFonts w:ascii="Calibri" w:hAnsi="Calibri" w:cs="Calibri"/>
                      <w:b/>
                      <w:bCs/>
                      <w:color w:val="FFFFFF"/>
                      <w:sz w:val="22"/>
                      <w:szCs w:val="22"/>
                      <w:lang w:val="nl-BE" w:eastAsia="fr-BE"/>
                    </w:rPr>
                    <w:t>OT</w:t>
                  </w:r>
                </w:p>
              </w:tc>
              <w:tc>
                <w:tcPr>
                  <w:tcW w:w="2018" w:type="dxa"/>
                  <w:tcBorders>
                    <w:top w:val="nil"/>
                    <w:left w:val="single" w:sz="4" w:space="0" w:color="FFFFFF"/>
                    <w:bottom w:val="single" w:sz="12" w:space="0" w:color="FFFFFF"/>
                    <w:right w:val="nil"/>
                  </w:tcBorders>
                  <w:shd w:val="clear" w:color="4472C4" w:fill="4472C4"/>
                  <w:noWrap/>
                  <w:vAlign w:val="bottom"/>
                  <w:hideMark/>
                </w:tcPr>
                <w:p w14:paraId="06454B41" w14:textId="01A62EB7" w:rsidR="00727005" w:rsidRPr="0049129C" w:rsidRDefault="00727005" w:rsidP="00727005">
                  <w:pPr>
                    <w:jc w:val="center"/>
                    <w:rPr>
                      <w:rFonts w:ascii="Calibri" w:hAnsi="Calibri" w:cs="Calibri"/>
                      <w:b/>
                      <w:bCs/>
                      <w:color w:val="FFFFFF"/>
                      <w:sz w:val="22"/>
                      <w:szCs w:val="22"/>
                      <w:lang w:val="nl-BE" w:eastAsia="fr-BE"/>
                    </w:rPr>
                  </w:pPr>
                  <w:r w:rsidRPr="0049129C">
                    <w:rPr>
                      <w:rFonts w:ascii="Calibri" w:hAnsi="Calibri" w:cs="Calibri"/>
                      <w:b/>
                      <w:bCs/>
                      <w:color w:val="FFFFFF"/>
                      <w:sz w:val="22"/>
                      <w:szCs w:val="22"/>
                      <w:lang w:val="nl-BE" w:eastAsia="fr-BE"/>
                    </w:rPr>
                    <w:t>Huidige effectieven</w:t>
                  </w:r>
                </w:p>
              </w:tc>
            </w:tr>
            <w:tr w:rsidR="00727005" w:rsidRPr="00C81277" w14:paraId="59049FFE" w14:textId="77777777" w:rsidTr="00FE5F22">
              <w:trPr>
                <w:trHeight w:val="288"/>
              </w:trPr>
              <w:tc>
                <w:tcPr>
                  <w:tcW w:w="1479" w:type="dxa"/>
                  <w:tcBorders>
                    <w:top w:val="single" w:sz="4" w:space="0" w:color="FFFFFF"/>
                    <w:left w:val="nil"/>
                    <w:bottom w:val="single" w:sz="4" w:space="0" w:color="FFFFFF"/>
                    <w:right w:val="single" w:sz="4" w:space="0" w:color="FFFFFF"/>
                  </w:tcBorders>
                  <w:shd w:val="clear" w:color="B4C6E7" w:fill="B4C6E7"/>
                  <w:noWrap/>
                  <w:vAlign w:val="bottom"/>
                  <w:hideMark/>
                </w:tcPr>
                <w:p w14:paraId="51AA29AE" w14:textId="6A4D5779" w:rsidR="00727005" w:rsidRPr="0049129C" w:rsidRDefault="00427756" w:rsidP="00727005">
                  <w:pPr>
                    <w:jc w:val="center"/>
                    <w:rPr>
                      <w:rFonts w:ascii="Calibri" w:hAnsi="Calibri" w:cs="Calibri"/>
                      <w:b/>
                      <w:bCs/>
                      <w:color w:val="000000"/>
                      <w:sz w:val="22"/>
                      <w:szCs w:val="22"/>
                      <w:lang w:val="nl-BE" w:eastAsia="fr-BE"/>
                    </w:rPr>
                  </w:pPr>
                  <w:r>
                    <w:rPr>
                      <w:rFonts w:ascii="Calibri" w:hAnsi="Calibri" w:cs="Calibri"/>
                      <w:b/>
                      <w:bCs/>
                      <w:color w:val="000000"/>
                      <w:sz w:val="22"/>
                      <w:szCs w:val="22"/>
                      <w:lang w:val="nl-BE" w:eastAsia="fr-BE"/>
                    </w:rPr>
                    <w:t>Brussels Hoofd</w:t>
                  </w:r>
                  <w:r w:rsidR="00431DC3">
                    <w:rPr>
                      <w:rFonts w:ascii="Calibri" w:hAnsi="Calibri" w:cs="Calibri"/>
                      <w:b/>
                      <w:bCs/>
                      <w:color w:val="000000"/>
                      <w:sz w:val="22"/>
                      <w:szCs w:val="22"/>
                      <w:lang w:val="nl-BE" w:eastAsia="fr-BE"/>
                    </w:rPr>
                    <w:t>stedelijk Gewest</w:t>
                  </w:r>
                </w:p>
              </w:tc>
              <w:tc>
                <w:tcPr>
                  <w:tcW w:w="1101"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80DE130" w14:textId="77777777" w:rsidR="00727005" w:rsidRPr="0049129C" w:rsidRDefault="00727005" w:rsidP="00727005">
                  <w:pPr>
                    <w:jc w:val="center"/>
                    <w:rPr>
                      <w:rFonts w:ascii="Calibri" w:hAnsi="Calibri" w:cs="Calibri"/>
                      <w:color w:val="000000"/>
                      <w:sz w:val="22"/>
                      <w:szCs w:val="22"/>
                      <w:lang w:val="nl-BE" w:eastAsia="fr-BE"/>
                    </w:rPr>
                  </w:pPr>
                  <w:r w:rsidRPr="0049129C">
                    <w:rPr>
                      <w:rFonts w:ascii="Calibri" w:hAnsi="Calibri" w:cs="Calibri"/>
                      <w:color w:val="000000"/>
                      <w:sz w:val="22"/>
                      <w:szCs w:val="22"/>
                      <w:lang w:val="nl-BE" w:eastAsia="fr-BE"/>
                    </w:rPr>
                    <w:t>15</w:t>
                  </w:r>
                </w:p>
              </w:tc>
              <w:tc>
                <w:tcPr>
                  <w:tcW w:w="2018" w:type="dxa"/>
                  <w:tcBorders>
                    <w:top w:val="single" w:sz="4" w:space="0" w:color="FFFFFF"/>
                    <w:left w:val="single" w:sz="4" w:space="0" w:color="FFFFFF"/>
                    <w:bottom w:val="single" w:sz="4" w:space="0" w:color="FFFFFF"/>
                    <w:right w:val="nil"/>
                  </w:tcBorders>
                  <w:shd w:val="clear" w:color="B4C6E7" w:fill="B4C6E7"/>
                  <w:noWrap/>
                  <w:vAlign w:val="bottom"/>
                  <w:hideMark/>
                </w:tcPr>
                <w:p w14:paraId="1784B446" w14:textId="77777777" w:rsidR="00727005" w:rsidRPr="0049129C" w:rsidRDefault="00727005" w:rsidP="00727005">
                  <w:pPr>
                    <w:jc w:val="center"/>
                    <w:rPr>
                      <w:rFonts w:ascii="Calibri" w:hAnsi="Calibri" w:cs="Calibri"/>
                      <w:color w:val="000000"/>
                      <w:sz w:val="22"/>
                      <w:szCs w:val="22"/>
                      <w:lang w:val="nl-BE" w:eastAsia="fr-BE"/>
                    </w:rPr>
                  </w:pPr>
                  <w:r w:rsidRPr="0049129C">
                    <w:rPr>
                      <w:rFonts w:ascii="Calibri" w:hAnsi="Calibri" w:cs="Calibri"/>
                      <w:color w:val="000000"/>
                      <w:sz w:val="22"/>
                      <w:szCs w:val="22"/>
                      <w:lang w:val="nl-BE" w:eastAsia="fr-BE"/>
                    </w:rPr>
                    <w:t>11</w:t>
                  </w:r>
                </w:p>
              </w:tc>
            </w:tr>
            <w:tr w:rsidR="00727005" w:rsidRPr="00C81277" w14:paraId="4AF7BAB7" w14:textId="77777777" w:rsidTr="00FE5F22">
              <w:trPr>
                <w:trHeight w:val="288"/>
              </w:trPr>
              <w:tc>
                <w:tcPr>
                  <w:tcW w:w="1479" w:type="dxa"/>
                  <w:tcBorders>
                    <w:top w:val="single" w:sz="4" w:space="0" w:color="FFFFFF"/>
                    <w:left w:val="nil"/>
                    <w:bottom w:val="single" w:sz="4" w:space="0" w:color="FFFFFF"/>
                    <w:right w:val="single" w:sz="4" w:space="0" w:color="FFFFFF"/>
                  </w:tcBorders>
                  <w:shd w:val="clear" w:color="D9E1F2" w:fill="D9E1F2"/>
                  <w:noWrap/>
                  <w:vAlign w:val="bottom"/>
                  <w:hideMark/>
                </w:tcPr>
                <w:p w14:paraId="217AC6D1" w14:textId="77777777" w:rsidR="00727005" w:rsidRPr="0049129C" w:rsidRDefault="00727005" w:rsidP="00727005">
                  <w:pPr>
                    <w:jc w:val="center"/>
                    <w:rPr>
                      <w:rFonts w:ascii="Calibri" w:hAnsi="Calibri" w:cs="Calibri"/>
                      <w:b/>
                      <w:bCs/>
                      <w:color w:val="000000"/>
                      <w:sz w:val="22"/>
                      <w:szCs w:val="22"/>
                      <w:lang w:val="nl-BE" w:eastAsia="fr-BE"/>
                    </w:rPr>
                  </w:pPr>
                  <w:r w:rsidRPr="0049129C">
                    <w:rPr>
                      <w:rFonts w:ascii="Calibri" w:hAnsi="Calibri" w:cs="Calibri"/>
                      <w:b/>
                      <w:bCs/>
                      <w:color w:val="000000"/>
                      <w:sz w:val="22"/>
                      <w:szCs w:val="22"/>
                      <w:lang w:val="nl-BE" w:eastAsia="fr-BE"/>
                    </w:rPr>
                    <w:t>NAMUR</w:t>
                  </w:r>
                </w:p>
              </w:tc>
              <w:tc>
                <w:tcPr>
                  <w:tcW w:w="1101"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E29F6D8" w14:textId="77777777" w:rsidR="00727005" w:rsidRPr="0049129C" w:rsidRDefault="00727005" w:rsidP="00727005">
                  <w:pPr>
                    <w:jc w:val="center"/>
                    <w:rPr>
                      <w:rFonts w:ascii="Calibri" w:hAnsi="Calibri" w:cs="Calibri"/>
                      <w:color w:val="000000"/>
                      <w:sz w:val="22"/>
                      <w:szCs w:val="22"/>
                      <w:lang w:val="nl-BE" w:eastAsia="fr-BE"/>
                    </w:rPr>
                  </w:pPr>
                  <w:r w:rsidRPr="0049129C">
                    <w:rPr>
                      <w:rFonts w:ascii="Calibri" w:hAnsi="Calibri" w:cs="Calibri"/>
                      <w:color w:val="000000"/>
                      <w:sz w:val="22"/>
                      <w:szCs w:val="22"/>
                      <w:lang w:val="nl-BE" w:eastAsia="fr-BE"/>
                    </w:rPr>
                    <w:t>35</w:t>
                  </w:r>
                </w:p>
              </w:tc>
              <w:tc>
                <w:tcPr>
                  <w:tcW w:w="2018" w:type="dxa"/>
                  <w:tcBorders>
                    <w:top w:val="single" w:sz="4" w:space="0" w:color="FFFFFF"/>
                    <w:left w:val="single" w:sz="4" w:space="0" w:color="FFFFFF"/>
                    <w:bottom w:val="single" w:sz="4" w:space="0" w:color="FFFFFF"/>
                    <w:right w:val="nil"/>
                  </w:tcBorders>
                  <w:shd w:val="clear" w:color="D9E1F2" w:fill="D9E1F2"/>
                  <w:noWrap/>
                  <w:vAlign w:val="bottom"/>
                  <w:hideMark/>
                </w:tcPr>
                <w:p w14:paraId="2AEFC224" w14:textId="77777777" w:rsidR="00727005" w:rsidRPr="0049129C" w:rsidRDefault="00727005" w:rsidP="00727005">
                  <w:pPr>
                    <w:jc w:val="center"/>
                    <w:rPr>
                      <w:rFonts w:ascii="Calibri" w:hAnsi="Calibri" w:cs="Calibri"/>
                      <w:color w:val="000000"/>
                      <w:sz w:val="22"/>
                      <w:szCs w:val="22"/>
                      <w:lang w:val="nl-BE" w:eastAsia="fr-BE"/>
                    </w:rPr>
                  </w:pPr>
                  <w:r w:rsidRPr="0049129C">
                    <w:rPr>
                      <w:rFonts w:ascii="Calibri" w:hAnsi="Calibri" w:cs="Calibri"/>
                      <w:color w:val="000000"/>
                      <w:sz w:val="22"/>
                      <w:szCs w:val="22"/>
                      <w:lang w:val="nl-BE" w:eastAsia="fr-BE"/>
                    </w:rPr>
                    <w:t>32</w:t>
                  </w:r>
                </w:p>
              </w:tc>
            </w:tr>
            <w:tr w:rsidR="00727005" w:rsidRPr="00C81277" w14:paraId="39ED0469" w14:textId="77777777" w:rsidTr="00FE5F22">
              <w:trPr>
                <w:trHeight w:val="288"/>
              </w:trPr>
              <w:tc>
                <w:tcPr>
                  <w:tcW w:w="1479" w:type="dxa"/>
                  <w:tcBorders>
                    <w:top w:val="single" w:sz="4" w:space="0" w:color="FFFFFF"/>
                    <w:left w:val="nil"/>
                    <w:bottom w:val="single" w:sz="4" w:space="0" w:color="FFFFFF"/>
                    <w:right w:val="single" w:sz="4" w:space="0" w:color="FFFFFF"/>
                  </w:tcBorders>
                  <w:shd w:val="clear" w:color="B4C6E7" w:fill="B4C6E7"/>
                  <w:noWrap/>
                  <w:vAlign w:val="bottom"/>
                  <w:hideMark/>
                </w:tcPr>
                <w:p w14:paraId="1CC2DDF1" w14:textId="77777777" w:rsidR="00727005" w:rsidRPr="0049129C" w:rsidRDefault="00727005" w:rsidP="00727005">
                  <w:pPr>
                    <w:jc w:val="center"/>
                    <w:rPr>
                      <w:rFonts w:ascii="Calibri" w:hAnsi="Calibri" w:cs="Calibri"/>
                      <w:b/>
                      <w:bCs/>
                      <w:color w:val="000000"/>
                      <w:sz w:val="22"/>
                      <w:szCs w:val="22"/>
                      <w:lang w:val="nl-BE" w:eastAsia="fr-BE"/>
                    </w:rPr>
                  </w:pPr>
                  <w:r w:rsidRPr="0049129C">
                    <w:rPr>
                      <w:rFonts w:ascii="Calibri" w:hAnsi="Calibri" w:cs="Calibri"/>
                      <w:b/>
                      <w:bCs/>
                      <w:color w:val="000000"/>
                      <w:sz w:val="22"/>
                      <w:szCs w:val="22"/>
                      <w:lang w:val="nl-BE" w:eastAsia="fr-BE"/>
                    </w:rPr>
                    <w:t>GENT</w:t>
                  </w:r>
                </w:p>
              </w:tc>
              <w:tc>
                <w:tcPr>
                  <w:tcW w:w="1101"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AC929C2" w14:textId="77777777" w:rsidR="00727005" w:rsidRPr="0049129C" w:rsidRDefault="00727005" w:rsidP="00727005">
                  <w:pPr>
                    <w:jc w:val="center"/>
                    <w:rPr>
                      <w:rFonts w:ascii="Calibri" w:hAnsi="Calibri" w:cs="Calibri"/>
                      <w:color w:val="000000"/>
                      <w:sz w:val="22"/>
                      <w:szCs w:val="22"/>
                      <w:lang w:val="nl-BE" w:eastAsia="fr-BE"/>
                    </w:rPr>
                  </w:pPr>
                  <w:r w:rsidRPr="0049129C">
                    <w:rPr>
                      <w:rFonts w:ascii="Calibri" w:hAnsi="Calibri" w:cs="Calibri"/>
                      <w:color w:val="000000"/>
                      <w:sz w:val="22"/>
                      <w:szCs w:val="22"/>
                      <w:lang w:val="nl-BE" w:eastAsia="fr-BE"/>
                    </w:rPr>
                    <w:t>38</w:t>
                  </w:r>
                </w:p>
              </w:tc>
              <w:tc>
                <w:tcPr>
                  <w:tcW w:w="2018" w:type="dxa"/>
                  <w:tcBorders>
                    <w:top w:val="single" w:sz="4" w:space="0" w:color="FFFFFF"/>
                    <w:left w:val="single" w:sz="4" w:space="0" w:color="FFFFFF"/>
                    <w:bottom w:val="single" w:sz="4" w:space="0" w:color="FFFFFF"/>
                    <w:right w:val="nil"/>
                  </w:tcBorders>
                  <w:shd w:val="clear" w:color="B4C6E7" w:fill="B4C6E7"/>
                  <w:noWrap/>
                  <w:vAlign w:val="bottom"/>
                  <w:hideMark/>
                </w:tcPr>
                <w:p w14:paraId="1253F50F" w14:textId="77777777" w:rsidR="00727005" w:rsidRPr="0049129C" w:rsidRDefault="00727005" w:rsidP="00727005">
                  <w:pPr>
                    <w:jc w:val="center"/>
                    <w:rPr>
                      <w:rFonts w:ascii="Calibri" w:hAnsi="Calibri" w:cs="Calibri"/>
                      <w:color w:val="000000"/>
                      <w:sz w:val="22"/>
                      <w:szCs w:val="22"/>
                      <w:lang w:val="nl-BE" w:eastAsia="fr-BE"/>
                    </w:rPr>
                  </w:pPr>
                  <w:r w:rsidRPr="0049129C">
                    <w:rPr>
                      <w:rFonts w:ascii="Calibri" w:hAnsi="Calibri" w:cs="Calibri"/>
                      <w:color w:val="000000"/>
                      <w:sz w:val="22"/>
                      <w:szCs w:val="22"/>
                      <w:lang w:val="nl-BE" w:eastAsia="fr-BE"/>
                    </w:rPr>
                    <w:t>32</w:t>
                  </w:r>
                </w:p>
              </w:tc>
            </w:tr>
            <w:tr w:rsidR="00727005" w:rsidRPr="00C81277" w14:paraId="1F44E35E" w14:textId="77777777" w:rsidTr="00FE5F22">
              <w:trPr>
                <w:trHeight w:val="288"/>
              </w:trPr>
              <w:tc>
                <w:tcPr>
                  <w:tcW w:w="1479" w:type="dxa"/>
                  <w:tcBorders>
                    <w:top w:val="single" w:sz="4" w:space="0" w:color="FFFFFF"/>
                    <w:left w:val="nil"/>
                    <w:bottom w:val="nil"/>
                    <w:right w:val="single" w:sz="4" w:space="0" w:color="FFFFFF"/>
                  </w:tcBorders>
                  <w:shd w:val="clear" w:color="D9E1F2" w:fill="D9E1F2"/>
                  <w:noWrap/>
                  <w:vAlign w:val="bottom"/>
                  <w:hideMark/>
                </w:tcPr>
                <w:p w14:paraId="54CF0051" w14:textId="77777777" w:rsidR="00727005" w:rsidRPr="0049129C" w:rsidRDefault="00727005" w:rsidP="00727005">
                  <w:pPr>
                    <w:jc w:val="center"/>
                    <w:rPr>
                      <w:rFonts w:ascii="Calibri" w:hAnsi="Calibri" w:cs="Calibri"/>
                      <w:b/>
                      <w:bCs/>
                      <w:color w:val="000000"/>
                      <w:sz w:val="22"/>
                      <w:szCs w:val="22"/>
                      <w:lang w:val="nl-BE" w:eastAsia="fr-BE"/>
                    </w:rPr>
                  </w:pPr>
                  <w:r w:rsidRPr="0049129C">
                    <w:rPr>
                      <w:rFonts w:ascii="Calibri" w:hAnsi="Calibri" w:cs="Calibri"/>
                      <w:b/>
                      <w:bCs/>
                      <w:color w:val="000000"/>
                      <w:sz w:val="22"/>
                      <w:szCs w:val="22"/>
                      <w:lang w:val="nl-BE" w:eastAsia="fr-BE"/>
                    </w:rPr>
                    <w:t>ANTWERPEN</w:t>
                  </w:r>
                </w:p>
              </w:tc>
              <w:tc>
                <w:tcPr>
                  <w:tcW w:w="1101" w:type="dxa"/>
                  <w:tcBorders>
                    <w:top w:val="single" w:sz="4" w:space="0" w:color="FFFFFF"/>
                    <w:left w:val="single" w:sz="4" w:space="0" w:color="FFFFFF"/>
                    <w:bottom w:val="nil"/>
                    <w:right w:val="single" w:sz="4" w:space="0" w:color="FFFFFF"/>
                  </w:tcBorders>
                  <w:shd w:val="clear" w:color="D9E1F2" w:fill="D9E1F2"/>
                  <w:noWrap/>
                  <w:vAlign w:val="bottom"/>
                  <w:hideMark/>
                </w:tcPr>
                <w:p w14:paraId="244C0AE7" w14:textId="77777777" w:rsidR="00727005" w:rsidRPr="0049129C" w:rsidRDefault="00727005" w:rsidP="00727005">
                  <w:pPr>
                    <w:jc w:val="center"/>
                    <w:rPr>
                      <w:rFonts w:ascii="Calibri" w:hAnsi="Calibri" w:cs="Calibri"/>
                      <w:color w:val="000000"/>
                      <w:sz w:val="22"/>
                      <w:szCs w:val="22"/>
                      <w:lang w:val="nl-BE" w:eastAsia="fr-BE"/>
                    </w:rPr>
                  </w:pPr>
                  <w:r w:rsidRPr="0049129C">
                    <w:rPr>
                      <w:rFonts w:ascii="Calibri" w:hAnsi="Calibri" w:cs="Calibri"/>
                      <w:color w:val="000000"/>
                      <w:sz w:val="22"/>
                      <w:szCs w:val="22"/>
                      <w:lang w:val="nl-BE" w:eastAsia="fr-BE"/>
                    </w:rPr>
                    <w:t>39</w:t>
                  </w:r>
                </w:p>
              </w:tc>
              <w:tc>
                <w:tcPr>
                  <w:tcW w:w="2018" w:type="dxa"/>
                  <w:tcBorders>
                    <w:top w:val="single" w:sz="4" w:space="0" w:color="FFFFFF"/>
                    <w:left w:val="single" w:sz="4" w:space="0" w:color="FFFFFF"/>
                    <w:bottom w:val="nil"/>
                    <w:right w:val="nil"/>
                  </w:tcBorders>
                  <w:shd w:val="clear" w:color="D9E1F2" w:fill="D9E1F2"/>
                  <w:noWrap/>
                  <w:vAlign w:val="bottom"/>
                  <w:hideMark/>
                </w:tcPr>
                <w:p w14:paraId="144B13D7" w14:textId="77777777" w:rsidR="00727005" w:rsidRPr="0049129C" w:rsidRDefault="00727005" w:rsidP="00727005">
                  <w:pPr>
                    <w:jc w:val="center"/>
                    <w:rPr>
                      <w:rFonts w:ascii="Calibri" w:hAnsi="Calibri" w:cs="Calibri"/>
                      <w:color w:val="000000"/>
                      <w:sz w:val="22"/>
                      <w:szCs w:val="22"/>
                      <w:lang w:val="nl-BE" w:eastAsia="fr-BE"/>
                    </w:rPr>
                  </w:pPr>
                  <w:r w:rsidRPr="0049129C">
                    <w:rPr>
                      <w:rFonts w:ascii="Calibri" w:hAnsi="Calibri" w:cs="Calibri"/>
                      <w:color w:val="000000"/>
                      <w:sz w:val="22"/>
                      <w:szCs w:val="22"/>
                      <w:lang w:val="nl-BE" w:eastAsia="fr-BE"/>
                    </w:rPr>
                    <w:t>31</w:t>
                  </w:r>
                </w:p>
              </w:tc>
            </w:tr>
          </w:tbl>
          <w:p w14:paraId="7ECD34B1" w14:textId="77777777" w:rsidR="00736EFB" w:rsidRDefault="00736EFB" w:rsidP="00426A8C">
            <w:pPr>
              <w:spacing w:line="276" w:lineRule="auto"/>
              <w:jc w:val="both"/>
              <w:rPr>
                <w:rFonts w:ascii="Arial" w:hAnsi="Arial" w:cs="Arial"/>
                <w:sz w:val="22"/>
                <w:szCs w:val="22"/>
                <w:lang w:val="nl-BE"/>
              </w:rPr>
            </w:pPr>
          </w:p>
          <w:p w14:paraId="07EBA3E8" w14:textId="77777777" w:rsidR="00FE5F22" w:rsidRDefault="00FE5F22" w:rsidP="001D63E2">
            <w:pPr>
              <w:spacing w:line="276" w:lineRule="auto"/>
              <w:jc w:val="both"/>
              <w:rPr>
                <w:rFonts w:ascii="Arial" w:hAnsi="Arial" w:cs="Arial"/>
                <w:sz w:val="22"/>
                <w:szCs w:val="22"/>
                <w:lang w:val="nl-NL"/>
              </w:rPr>
            </w:pPr>
          </w:p>
          <w:p w14:paraId="52BCC209" w14:textId="77777777" w:rsidR="00FE5F22" w:rsidRDefault="00FE5F22" w:rsidP="001D63E2">
            <w:pPr>
              <w:spacing w:line="276" w:lineRule="auto"/>
              <w:jc w:val="both"/>
              <w:rPr>
                <w:rFonts w:ascii="Arial" w:hAnsi="Arial" w:cs="Arial"/>
                <w:sz w:val="22"/>
                <w:szCs w:val="22"/>
                <w:lang w:val="nl-NL"/>
              </w:rPr>
            </w:pPr>
          </w:p>
          <w:p w14:paraId="1886719C" w14:textId="75FBAA2F" w:rsidR="00657A79" w:rsidRDefault="002B0D0B" w:rsidP="001D63E2">
            <w:pPr>
              <w:spacing w:line="276" w:lineRule="auto"/>
              <w:jc w:val="both"/>
              <w:rPr>
                <w:rFonts w:ascii="Arial" w:hAnsi="Arial" w:cs="Arial"/>
                <w:sz w:val="22"/>
                <w:szCs w:val="22"/>
                <w:lang w:val="nl-NL"/>
              </w:rPr>
            </w:pPr>
            <w:r w:rsidRPr="00B90E25">
              <w:rPr>
                <w:rFonts w:ascii="Arial" w:hAnsi="Arial" w:cs="Arial"/>
                <w:sz w:val="22"/>
                <w:szCs w:val="22"/>
                <w:lang w:val="nl-NL"/>
              </w:rPr>
              <w:lastRenderedPageBreak/>
              <w:t>5</w:t>
            </w:r>
            <w:r w:rsidR="00B11FCC">
              <w:rPr>
                <w:rFonts w:ascii="Arial" w:hAnsi="Arial" w:cs="Arial"/>
                <w:sz w:val="22"/>
                <w:szCs w:val="22"/>
                <w:lang w:val="nl-NL"/>
              </w:rPr>
              <w:t>-10</w:t>
            </w:r>
            <w:r w:rsidRPr="00B90E25">
              <w:rPr>
                <w:rFonts w:ascii="Arial" w:hAnsi="Arial" w:cs="Arial"/>
                <w:sz w:val="22"/>
                <w:szCs w:val="22"/>
                <w:lang w:val="nl-NL"/>
              </w:rPr>
              <w:t xml:space="preserve">. </w:t>
            </w:r>
          </w:p>
          <w:p w14:paraId="59C01885" w14:textId="30AC3509" w:rsidR="001D63E2" w:rsidRPr="001D63E2" w:rsidRDefault="00431DC3" w:rsidP="001D63E2">
            <w:pPr>
              <w:spacing w:line="276" w:lineRule="auto"/>
              <w:jc w:val="both"/>
              <w:rPr>
                <w:rFonts w:ascii="Arial" w:hAnsi="Arial" w:cs="Arial"/>
                <w:sz w:val="22"/>
                <w:szCs w:val="22"/>
                <w:lang w:val="nl-NL"/>
              </w:rPr>
            </w:pPr>
            <w:r>
              <w:rPr>
                <w:rFonts w:ascii="Arial" w:hAnsi="Arial" w:cs="Arial"/>
                <w:sz w:val="22"/>
                <w:szCs w:val="22"/>
                <w:lang w:val="nl-NL"/>
              </w:rPr>
              <w:t>In bijlage 2 vindt u d</w:t>
            </w:r>
            <w:r w:rsidR="001D63E2" w:rsidRPr="001D63E2">
              <w:rPr>
                <w:rFonts w:ascii="Arial" w:hAnsi="Arial" w:cs="Arial"/>
                <w:sz w:val="22"/>
                <w:szCs w:val="22"/>
                <w:lang w:val="nl-NL"/>
              </w:rPr>
              <w:t xml:space="preserve">e cijfers </w:t>
            </w:r>
            <w:r w:rsidR="002F7099">
              <w:rPr>
                <w:rFonts w:ascii="Arial" w:hAnsi="Arial" w:cs="Arial"/>
                <w:sz w:val="22"/>
                <w:szCs w:val="22"/>
                <w:lang w:val="nl-NL"/>
              </w:rPr>
              <w:t>voor de vragen</w:t>
            </w:r>
            <w:r w:rsidR="001D63E2" w:rsidRPr="001D63E2">
              <w:rPr>
                <w:rFonts w:ascii="Arial" w:hAnsi="Arial" w:cs="Arial"/>
                <w:sz w:val="22"/>
                <w:szCs w:val="22"/>
                <w:lang w:val="nl-NL"/>
              </w:rPr>
              <w:t xml:space="preserve"> 5</w:t>
            </w:r>
            <w:r w:rsidR="002F7099">
              <w:rPr>
                <w:rFonts w:ascii="Arial" w:hAnsi="Arial" w:cs="Arial"/>
                <w:sz w:val="22"/>
                <w:szCs w:val="22"/>
                <w:lang w:val="nl-NL"/>
              </w:rPr>
              <w:t xml:space="preserve"> tot</w:t>
            </w:r>
            <w:r w:rsidR="00786514">
              <w:rPr>
                <w:rFonts w:ascii="Arial" w:hAnsi="Arial" w:cs="Arial"/>
                <w:sz w:val="22"/>
                <w:szCs w:val="22"/>
                <w:lang w:val="nl-NL"/>
              </w:rPr>
              <w:t xml:space="preserve"> </w:t>
            </w:r>
            <w:r w:rsidR="001D63E2" w:rsidRPr="001D63E2">
              <w:rPr>
                <w:rFonts w:ascii="Arial" w:hAnsi="Arial" w:cs="Arial"/>
                <w:sz w:val="22"/>
                <w:szCs w:val="22"/>
                <w:lang w:val="nl-NL"/>
              </w:rPr>
              <w:t>1</w:t>
            </w:r>
            <w:r w:rsidR="001C05F6">
              <w:rPr>
                <w:rFonts w:ascii="Arial" w:hAnsi="Arial" w:cs="Arial"/>
                <w:sz w:val="22"/>
                <w:szCs w:val="22"/>
                <w:lang w:val="nl-NL"/>
              </w:rPr>
              <w:t xml:space="preserve">0. </w:t>
            </w:r>
          </w:p>
          <w:p w14:paraId="39798A32" w14:textId="77777777" w:rsidR="001D63E2" w:rsidRPr="001D63E2" w:rsidRDefault="001D63E2" w:rsidP="001D63E2">
            <w:pPr>
              <w:spacing w:line="276" w:lineRule="auto"/>
              <w:jc w:val="both"/>
              <w:rPr>
                <w:rFonts w:ascii="Arial" w:hAnsi="Arial" w:cs="Arial"/>
                <w:sz w:val="22"/>
                <w:szCs w:val="22"/>
                <w:lang w:val="nl-NL"/>
              </w:rPr>
            </w:pPr>
          </w:p>
          <w:p w14:paraId="560E77C1" w14:textId="3FCE63B8" w:rsidR="00C67563" w:rsidRDefault="001D63E2" w:rsidP="001D63E2">
            <w:pPr>
              <w:spacing w:line="276" w:lineRule="auto"/>
              <w:jc w:val="both"/>
              <w:rPr>
                <w:rFonts w:ascii="Arial" w:hAnsi="Arial" w:cs="Arial"/>
                <w:sz w:val="22"/>
                <w:szCs w:val="22"/>
                <w:lang w:val="nl-NL"/>
              </w:rPr>
            </w:pPr>
            <w:r w:rsidRPr="001D63E2">
              <w:rPr>
                <w:rFonts w:ascii="Arial" w:hAnsi="Arial" w:cs="Arial"/>
                <w:sz w:val="22"/>
                <w:szCs w:val="22"/>
                <w:lang w:val="nl-NL"/>
              </w:rPr>
              <w:t xml:space="preserve">De cijfers en gegevens </w:t>
            </w:r>
            <w:r w:rsidR="0003258D">
              <w:rPr>
                <w:rFonts w:ascii="Arial" w:hAnsi="Arial" w:cs="Arial"/>
                <w:sz w:val="22"/>
                <w:szCs w:val="22"/>
                <w:lang w:val="nl-NL"/>
              </w:rPr>
              <w:t>zijn afkomstig</w:t>
            </w:r>
            <w:r w:rsidRPr="001D63E2">
              <w:rPr>
                <w:rFonts w:ascii="Arial" w:hAnsi="Arial" w:cs="Arial"/>
                <w:sz w:val="22"/>
                <w:szCs w:val="22"/>
                <w:lang w:val="nl-NL"/>
              </w:rPr>
              <w:t xml:space="preserve"> uit de databank van de verkeersstatistieken. Deze gegevensbank omvat alle inbreuken op de Wet van 16 maart 1968 betreffende de politie over het wegverkeer</w:t>
            </w:r>
            <w:r w:rsidR="00BC7652">
              <w:rPr>
                <w:rFonts w:ascii="Arial" w:hAnsi="Arial" w:cs="Arial"/>
                <w:sz w:val="22"/>
                <w:szCs w:val="22"/>
                <w:lang w:val="nl-NL"/>
              </w:rPr>
              <w:t xml:space="preserve"> en </w:t>
            </w:r>
            <w:r w:rsidRPr="001D63E2">
              <w:rPr>
                <w:rFonts w:ascii="Arial" w:hAnsi="Arial" w:cs="Arial"/>
                <w:sz w:val="22"/>
                <w:szCs w:val="22"/>
                <w:lang w:val="nl-NL"/>
              </w:rPr>
              <w:t xml:space="preserve"> de bijzondere wetten</w:t>
            </w:r>
            <w:r w:rsidR="00BC7652">
              <w:rPr>
                <w:rFonts w:ascii="Arial" w:hAnsi="Arial" w:cs="Arial"/>
                <w:sz w:val="22"/>
                <w:szCs w:val="22"/>
                <w:lang w:val="nl-NL"/>
              </w:rPr>
              <w:t>. Alsook de inbreuken</w:t>
            </w:r>
            <w:r w:rsidRPr="001D63E2">
              <w:rPr>
                <w:rFonts w:ascii="Arial" w:hAnsi="Arial" w:cs="Arial"/>
                <w:sz w:val="22"/>
                <w:szCs w:val="22"/>
                <w:lang w:val="nl-NL"/>
              </w:rPr>
              <w:t xml:space="preserve"> die vastgesteld werden door een proces-verbaal of een onmiddellijk inning. </w:t>
            </w:r>
          </w:p>
          <w:p w14:paraId="07A7DF9D" w14:textId="4ADF0654" w:rsidR="001D63E2" w:rsidRDefault="001D63E2" w:rsidP="001D63E2">
            <w:pPr>
              <w:spacing w:line="276" w:lineRule="auto"/>
              <w:jc w:val="both"/>
              <w:rPr>
                <w:rFonts w:ascii="Arial" w:hAnsi="Arial" w:cs="Arial"/>
                <w:sz w:val="22"/>
                <w:szCs w:val="22"/>
                <w:lang w:val="nl-NL"/>
              </w:rPr>
            </w:pPr>
            <w:r w:rsidRPr="001D63E2">
              <w:rPr>
                <w:rFonts w:ascii="Arial" w:hAnsi="Arial" w:cs="Arial"/>
                <w:sz w:val="22"/>
                <w:szCs w:val="22"/>
                <w:lang w:val="nl-NL"/>
              </w:rPr>
              <w:t>Deze gegevens zijn afkomstig uit de databankafsluiting van 30 novemb</w:t>
            </w:r>
            <w:r w:rsidR="00E749C7">
              <w:rPr>
                <w:rFonts w:ascii="Arial" w:hAnsi="Arial" w:cs="Arial"/>
                <w:sz w:val="22"/>
                <w:szCs w:val="22"/>
                <w:lang w:val="nl-NL"/>
              </w:rPr>
              <w:t>er</w:t>
            </w:r>
            <w:r w:rsidRPr="001D63E2">
              <w:rPr>
                <w:rFonts w:ascii="Arial" w:hAnsi="Arial" w:cs="Arial"/>
                <w:sz w:val="22"/>
                <w:szCs w:val="22"/>
                <w:lang w:val="nl-NL"/>
              </w:rPr>
              <w:t xml:space="preserve"> 2023 en bestrijken de periode van 2014 tot en met de eerste helft van 2023</w:t>
            </w:r>
            <w:r w:rsidR="003A2251">
              <w:rPr>
                <w:rFonts w:ascii="Arial" w:hAnsi="Arial" w:cs="Arial"/>
                <w:sz w:val="22"/>
                <w:szCs w:val="22"/>
                <w:lang w:val="nl-NL"/>
              </w:rPr>
              <w:t>.</w:t>
            </w:r>
            <w:r w:rsidRPr="001D63E2">
              <w:rPr>
                <w:rFonts w:ascii="Arial" w:hAnsi="Arial" w:cs="Arial"/>
                <w:sz w:val="22"/>
                <w:szCs w:val="22"/>
                <w:lang w:val="nl-NL"/>
              </w:rPr>
              <w:t xml:space="preserve"> </w:t>
            </w:r>
          </w:p>
          <w:p w14:paraId="3B995A99" w14:textId="77777777" w:rsidR="0049129C" w:rsidRDefault="0049129C" w:rsidP="001D63E2">
            <w:pPr>
              <w:spacing w:line="276" w:lineRule="auto"/>
              <w:jc w:val="both"/>
              <w:rPr>
                <w:rFonts w:ascii="Arial" w:hAnsi="Arial" w:cs="Arial"/>
                <w:sz w:val="22"/>
                <w:szCs w:val="22"/>
                <w:lang w:val="nl-NL"/>
              </w:rPr>
            </w:pPr>
          </w:p>
          <w:p w14:paraId="6A4FF05C" w14:textId="77777777" w:rsidR="004476AD" w:rsidRDefault="004476AD" w:rsidP="001D63E2">
            <w:pPr>
              <w:spacing w:line="276" w:lineRule="auto"/>
              <w:jc w:val="both"/>
              <w:rPr>
                <w:rFonts w:ascii="Arial" w:hAnsi="Arial" w:cs="Arial"/>
                <w:sz w:val="22"/>
                <w:szCs w:val="22"/>
                <w:lang w:val="nl-NL"/>
              </w:rPr>
            </w:pPr>
          </w:p>
          <w:p w14:paraId="2A092B44" w14:textId="77777777" w:rsidR="001D63E2" w:rsidRDefault="001D63E2" w:rsidP="002B0D0B">
            <w:pPr>
              <w:spacing w:line="276" w:lineRule="auto"/>
              <w:jc w:val="both"/>
              <w:rPr>
                <w:rFonts w:ascii="Arial" w:hAnsi="Arial" w:cs="Arial"/>
                <w:sz w:val="22"/>
                <w:szCs w:val="22"/>
                <w:lang w:val="nl-NL"/>
              </w:rPr>
            </w:pPr>
          </w:p>
          <w:p w14:paraId="35C36FA4" w14:textId="0A18806F" w:rsidR="001D63E2" w:rsidRDefault="00B11FCC" w:rsidP="002B0D0B">
            <w:pPr>
              <w:spacing w:line="276" w:lineRule="auto"/>
              <w:jc w:val="both"/>
              <w:rPr>
                <w:rFonts w:ascii="Arial" w:hAnsi="Arial" w:cs="Arial"/>
                <w:sz w:val="22"/>
                <w:szCs w:val="22"/>
                <w:lang w:val="nl-NL"/>
              </w:rPr>
            </w:pPr>
            <w:r>
              <w:rPr>
                <w:rFonts w:ascii="Arial" w:hAnsi="Arial" w:cs="Arial"/>
                <w:sz w:val="22"/>
                <w:szCs w:val="22"/>
                <w:lang w:val="nl-NL"/>
              </w:rPr>
              <w:t>5.</w:t>
            </w:r>
          </w:p>
          <w:p w14:paraId="1AED44A7" w14:textId="3B2DFC9E" w:rsidR="002B0D0B" w:rsidRPr="00B90E25" w:rsidRDefault="006C2C38" w:rsidP="002B0D0B">
            <w:pPr>
              <w:spacing w:line="276" w:lineRule="auto"/>
              <w:jc w:val="both"/>
              <w:rPr>
                <w:rFonts w:ascii="Arial" w:hAnsi="Arial" w:cs="Arial"/>
                <w:sz w:val="22"/>
                <w:szCs w:val="22"/>
                <w:lang w:val="nl-NL"/>
              </w:rPr>
            </w:pPr>
            <w:r>
              <w:rPr>
                <w:rFonts w:ascii="Arial" w:hAnsi="Arial" w:cs="Arial"/>
                <w:sz w:val="22"/>
                <w:szCs w:val="22"/>
                <w:lang w:val="nl-NL"/>
              </w:rPr>
              <w:t xml:space="preserve">In het </w:t>
            </w:r>
            <w:r w:rsidR="00B90E25" w:rsidRPr="00B90E25">
              <w:rPr>
                <w:rFonts w:ascii="Arial" w:hAnsi="Arial" w:cs="Arial"/>
                <w:sz w:val="22"/>
                <w:szCs w:val="22"/>
                <w:lang w:val="nl-NL"/>
              </w:rPr>
              <w:t>tabblad "Tabel 1"</w:t>
            </w:r>
            <w:r>
              <w:rPr>
                <w:rFonts w:ascii="Arial" w:hAnsi="Arial" w:cs="Arial"/>
                <w:sz w:val="22"/>
                <w:szCs w:val="22"/>
                <w:lang w:val="nl-NL"/>
              </w:rPr>
              <w:t xml:space="preserve"> van bijlage</w:t>
            </w:r>
            <w:r w:rsidR="00F43F2E">
              <w:rPr>
                <w:rFonts w:ascii="Arial" w:hAnsi="Arial" w:cs="Arial"/>
                <w:sz w:val="22"/>
                <w:szCs w:val="22"/>
                <w:lang w:val="nl-NL"/>
              </w:rPr>
              <w:t xml:space="preserve"> 2</w:t>
            </w:r>
            <w:r w:rsidR="00B90E25" w:rsidRPr="00B90E25">
              <w:rPr>
                <w:rFonts w:ascii="Arial" w:hAnsi="Arial" w:cs="Arial"/>
                <w:sz w:val="22"/>
                <w:szCs w:val="22"/>
                <w:lang w:val="nl-NL"/>
              </w:rPr>
              <w:t xml:space="preserve">, vindt u de cijfers voor </w:t>
            </w:r>
            <w:r w:rsidR="00BF4308">
              <w:rPr>
                <w:rFonts w:ascii="Arial" w:hAnsi="Arial" w:cs="Arial"/>
                <w:sz w:val="22"/>
                <w:szCs w:val="22"/>
                <w:lang w:val="nl-NL"/>
              </w:rPr>
              <w:t xml:space="preserve">de </w:t>
            </w:r>
            <w:r w:rsidR="00B90E25" w:rsidRPr="00B90E25">
              <w:rPr>
                <w:rFonts w:ascii="Arial" w:hAnsi="Arial" w:cs="Arial"/>
                <w:sz w:val="22"/>
                <w:szCs w:val="22"/>
                <w:lang w:val="nl-NL"/>
              </w:rPr>
              <w:t>snelheids</w:t>
            </w:r>
            <w:r w:rsidR="00BF4308">
              <w:rPr>
                <w:rFonts w:ascii="Arial" w:hAnsi="Arial" w:cs="Arial"/>
                <w:sz w:val="22"/>
                <w:szCs w:val="22"/>
                <w:lang w:val="nl-NL"/>
              </w:rPr>
              <w:t>inbreuken</w:t>
            </w:r>
            <w:r w:rsidR="00B90E25" w:rsidRPr="00B90E25">
              <w:rPr>
                <w:rFonts w:ascii="Arial" w:hAnsi="Arial" w:cs="Arial"/>
                <w:sz w:val="22"/>
                <w:szCs w:val="22"/>
                <w:lang w:val="nl-NL"/>
              </w:rPr>
              <w:t xml:space="preserve"> sinds 2014, per </w:t>
            </w:r>
            <w:r w:rsidR="00B90E25">
              <w:rPr>
                <w:rFonts w:ascii="Arial" w:hAnsi="Arial" w:cs="Arial"/>
                <w:sz w:val="22"/>
                <w:szCs w:val="22"/>
                <w:lang w:val="nl-NL"/>
              </w:rPr>
              <w:t>gewest</w:t>
            </w:r>
            <w:r w:rsidR="00B90E25" w:rsidRPr="00B90E25">
              <w:rPr>
                <w:rFonts w:ascii="Arial" w:hAnsi="Arial" w:cs="Arial"/>
                <w:sz w:val="22"/>
                <w:szCs w:val="22"/>
                <w:lang w:val="nl-NL"/>
              </w:rPr>
              <w:t>, uitgesplitst naar de ernst ervan en of ze werden geregistreerd door een vaste, mobiele of semi</w:t>
            </w:r>
            <w:r w:rsidR="00A24EB0">
              <w:rPr>
                <w:rFonts w:ascii="Arial" w:hAnsi="Arial" w:cs="Arial"/>
                <w:sz w:val="22"/>
                <w:szCs w:val="22"/>
                <w:lang w:val="nl-NL"/>
              </w:rPr>
              <w:t>-</w:t>
            </w:r>
            <w:r w:rsidR="00B90E25" w:rsidRPr="00B90E25">
              <w:rPr>
                <w:rFonts w:ascii="Arial" w:hAnsi="Arial" w:cs="Arial"/>
                <w:sz w:val="22"/>
                <w:szCs w:val="22"/>
                <w:lang w:val="nl-NL"/>
              </w:rPr>
              <w:t>mobiele camera of door een trajectcontrole.</w:t>
            </w:r>
            <w:r w:rsidR="0093496C" w:rsidRPr="0093496C">
              <w:rPr>
                <w:lang w:val="nl-BE"/>
              </w:rPr>
              <w:t xml:space="preserve"> </w:t>
            </w:r>
            <w:r w:rsidR="0093496C" w:rsidRPr="0093496C">
              <w:rPr>
                <w:rFonts w:ascii="Arial" w:hAnsi="Arial" w:cs="Arial"/>
                <w:sz w:val="22"/>
                <w:szCs w:val="22"/>
                <w:lang w:val="nl-NL"/>
              </w:rPr>
              <w:t xml:space="preserve">Informatie over het </w:t>
            </w:r>
            <w:r w:rsidR="0093496C">
              <w:rPr>
                <w:rFonts w:ascii="Arial" w:hAnsi="Arial" w:cs="Arial"/>
                <w:sz w:val="22"/>
                <w:szCs w:val="22"/>
                <w:lang w:val="nl-NL"/>
              </w:rPr>
              <w:t>gebruikte toestel</w:t>
            </w:r>
            <w:r w:rsidR="0093496C" w:rsidRPr="0093496C">
              <w:rPr>
                <w:rFonts w:ascii="Arial" w:hAnsi="Arial" w:cs="Arial"/>
                <w:sz w:val="22"/>
                <w:szCs w:val="22"/>
                <w:lang w:val="nl-NL"/>
              </w:rPr>
              <w:t xml:space="preserve"> om de overtreding te meten, wordt pas sinds 2017  gedeeltelijk</w:t>
            </w:r>
            <w:r w:rsidR="00A24EB0">
              <w:rPr>
                <w:rFonts w:ascii="Arial" w:hAnsi="Arial" w:cs="Arial"/>
                <w:sz w:val="22"/>
                <w:szCs w:val="22"/>
                <w:lang w:val="nl-NL"/>
              </w:rPr>
              <w:t xml:space="preserve"> en geleidelijk aan</w:t>
            </w:r>
            <w:r w:rsidR="0093496C" w:rsidRPr="0093496C">
              <w:rPr>
                <w:rFonts w:ascii="Arial" w:hAnsi="Arial" w:cs="Arial"/>
                <w:sz w:val="22"/>
                <w:szCs w:val="22"/>
                <w:lang w:val="nl-NL"/>
              </w:rPr>
              <w:t xml:space="preserve"> opgenomen in de </w:t>
            </w:r>
            <w:r w:rsidR="0093496C">
              <w:rPr>
                <w:rFonts w:ascii="Arial" w:hAnsi="Arial" w:cs="Arial"/>
                <w:sz w:val="22"/>
                <w:szCs w:val="22"/>
                <w:lang w:val="nl-NL"/>
              </w:rPr>
              <w:t>verkeersdatabank</w:t>
            </w:r>
            <w:r w:rsidR="0093496C" w:rsidRPr="0093496C">
              <w:rPr>
                <w:rFonts w:ascii="Arial" w:hAnsi="Arial" w:cs="Arial"/>
                <w:sz w:val="22"/>
                <w:szCs w:val="22"/>
                <w:lang w:val="nl-NL"/>
              </w:rPr>
              <w:t>.</w:t>
            </w:r>
          </w:p>
          <w:p w14:paraId="59BB5F26" w14:textId="77777777" w:rsidR="00B11FCC" w:rsidRDefault="00B11FCC" w:rsidP="00B11FCC">
            <w:pPr>
              <w:spacing w:line="276" w:lineRule="auto"/>
              <w:jc w:val="both"/>
              <w:rPr>
                <w:rFonts w:ascii="Arial" w:hAnsi="Arial" w:cs="Arial"/>
                <w:sz w:val="22"/>
                <w:szCs w:val="22"/>
                <w:lang w:val="nl-NL"/>
              </w:rPr>
            </w:pPr>
          </w:p>
          <w:p w14:paraId="338CA974" w14:textId="4F0A9D1E" w:rsidR="00B11FCC" w:rsidRDefault="00B11FCC" w:rsidP="00B11FCC">
            <w:pPr>
              <w:spacing w:line="276" w:lineRule="auto"/>
              <w:jc w:val="both"/>
              <w:rPr>
                <w:rFonts w:ascii="Arial" w:hAnsi="Arial" w:cs="Arial"/>
                <w:sz w:val="22"/>
                <w:szCs w:val="22"/>
                <w:lang w:val="nl-NL"/>
              </w:rPr>
            </w:pPr>
            <w:r w:rsidRPr="0093496C">
              <w:rPr>
                <w:rFonts w:ascii="Arial" w:hAnsi="Arial" w:cs="Arial"/>
                <w:sz w:val="22"/>
                <w:szCs w:val="22"/>
                <w:lang w:val="nl-NL"/>
              </w:rPr>
              <w:t>Het bedrag aan geïnde boetes is niet opgenomen in de</w:t>
            </w:r>
            <w:r>
              <w:rPr>
                <w:rFonts w:ascii="Arial" w:hAnsi="Arial" w:cs="Arial"/>
                <w:sz w:val="22"/>
                <w:szCs w:val="22"/>
                <w:lang w:val="nl-NL"/>
              </w:rPr>
              <w:t>ze databank. Daarom is het niet mogelijk om deze informatie te bezorgen.</w:t>
            </w:r>
            <w:r w:rsidR="00A24EB0">
              <w:rPr>
                <w:rFonts w:ascii="Arial" w:hAnsi="Arial" w:cs="Arial"/>
                <w:sz w:val="22"/>
                <w:szCs w:val="22"/>
                <w:lang w:val="nl-NL"/>
              </w:rPr>
              <w:t xml:space="preserve"> Voor deze informatie verwijzen we naar de Minister van Justitie.</w:t>
            </w:r>
          </w:p>
          <w:p w14:paraId="2447982C" w14:textId="77777777" w:rsidR="004476AD" w:rsidRDefault="004476AD" w:rsidP="00426A8C">
            <w:pPr>
              <w:spacing w:line="276" w:lineRule="auto"/>
              <w:jc w:val="both"/>
              <w:rPr>
                <w:rFonts w:ascii="Arial" w:hAnsi="Arial" w:cs="Arial"/>
                <w:sz w:val="22"/>
                <w:szCs w:val="22"/>
                <w:lang w:val="nl-NL"/>
              </w:rPr>
            </w:pPr>
          </w:p>
          <w:p w14:paraId="149B3FE2" w14:textId="77777777" w:rsidR="002E5CE9" w:rsidRDefault="002E5CE9" w:rsidP="00426A8C">
            <w:pPr>
              <w:spacing w:line="276" w:lineRule="auto"/>
              <w:jc w:val="both"/>
              <w:rPr>
                <w:rFonts w:ascii="Arial" w:hAnsi="Arial" w:cs="Arial"/>
                <w:sz w:val="22"/>
                <w:szCs w:val="22"/>
                <w:lang w:val="nl-NL"/>
              </w:rPr>
            </w:pPr>
          </w:p>
          <w:p w14:paraId="2FCA9F1F" w14:textId="77777777" w:rsidR="004476AD" w:rsidRDefault="0093496C" w:rsidP="00426A8C">
            <w:pPr>
              <w:spacing w:line="276" w:lineRule="auto"/>
              <w:jc w:val="both"/>
              <w:rPr>
                <w:lang w:val="nl-BE"/>
              </w:rPr>
            </w:pPr>
            <w:r>
              <w:rPr>
                <w:rFonts w:ascii="Arial" w:hAnsi="Arial" w:cs="Arial"/>
                <w:sz w:val="22"/>
                <w:szCs w:val="22"/>
                <w:lang w:val="nl-NL"/>
              </w:rPr>
              <w:t>6.</w:t>
            </w:r>
            <w:r w:rsidRPr="0093496C">
              <w:rPr>
                <w:lang w:val="nl-BE"/>
              </w:rPr>
              <w:t xml:space="preserve"> </w:t>
            </w:r>
          </w:p>
          <w:p w14:paraId="67A26484" w14:textId="5E02A42B" w:rsidR="0093496C" w:rsidRDefault="00F43F2E" w:rsidP="00426A8C">
            <w:pPr>
              <w:spacing w:line="276" w:lineRule="auto"/>
              <w:jc w:val="both"/>
              <w:rPr>
                <w:rFonts w:ascii="Arial" w:hAnsi="Arial" w:cs="Arial"/>
                <w:sz w:val="22"/>
                <w:szCs w:val="22"/>
                <w:lang w:val="nl-NL"/>
              </w:rPr>
            </w:pPr>
            <w:r>
              <w:rPr>
                <w:rFonts w:ascii="Arial" w:hAnsi="Arial" w:cs="Arial"/>
                <w:sz w:val="22"/>
                <w:szCs w:val="22"/>
                <w:lang w:val="nl-NL"/>
              </w:rPr>
              <w:t>In het</w:t>
            </w:r>
            <w:r w:rsidR="0093496C" w:rsidRPr="0093496C">
              <w:rPr>
                <w:rFonts w:ascii="Arial" w:hAnsi="Arial" w:cs="Arial"/>
                <w:sz w:val="22"/>
                <w:szCs w:val="22"/>
                <w:lang w:val="nl-NL"/>
              </w:rPr>
              <w:t xml:space="preserve"> tabblad "</w:t>
            </w:r>
            <w:r w:rsidR="00961F54" w:rsidRPr="0049129C">
              <w:rPr>
                <w:rFonts w:ascii="Arial" w:hAnsi="Arial" w:cs="Arial"/>
                <w:sz w:val="22"/>
                <w:szCs w:val="22"/>
                <w:lang w:val="nl-BE"/>
              </w:rPr>
              <w:t xml:space="preserve"> </w:t>
            </w:r>
            <w:r w:rsidR="008D6E08">
              <w:rPr>
                <w:rFonts w:ascii="Arial" w:hAnsi="Arial" w:cs="Arial"/>
                <w:sz w:val="22"/>
                <w:szCs w:val="22"/>
                <w:lang w:val="nl-BE"/>
              </w:rPr>
              <w:t>T</w:t>
            </w:r>
            <w:r w:rsidR="00961F54" w:rsidRPr="0049129C">
              <w:rPr>
                <w:rFonts w:ascii="Arial" w:hAnsi="Arial" w:cs="Arial"/>
                <w:sz w:val="22"/>
                <w:szCs w:val="22"/>
                <w:lang w:val="nl-BE"/>
              </w:rPr>
              <w:t xml:space="preserve">abel </w:t>
            </w:r>
            <w:r w:rsidR="0093496C" w:rsidRPr="0093496C">
              <w:rPr>
                <w:rFonts w:ascii="Arial" w:hAnsi="Arial" w:cs="Arial"/>
                <w:sz w:val="22"/>
                <w:szCs w:val="22"/>
                <w:lang w:val="nl-NL"/>
              </w:rPr>
              <w:t xml:space="preserve"> 2"</w:t>
            </w:r>
            <w:r>
              <w:rPr>
                <w:rFonts w:ascii="Arial" w:hAnsi="Arial" w:cs="Arial"/>
                <w:sz w:val="22"/>
                <w:szCs w:val="22"/>
                <w:lang w:val="nl-NL"/>
              </w:rPr>
              <w:t xml:space="preserve"> van bijlage 2</w:t>
            </w:r>
            <w:r w:rsidR="0093496C" w:rsidRPr="0093496C">
              <w:rPr>
                <w:rFonts w:ascii="Arial" w:hAnsi="Arial" w:cs="Arial"/>
                <w:sz w:val="22"/>
                <w:szCs w:val="22"/>
                <w:lang w:val="nl-NL"/>
              </w:rPr>
              <w:t>, vindt u een overzicht van het aantal snelheidsovertredingen sinds 2014, per gewest en voor heel België. Het aantal snelheids</w:t>
            </w:r>
            <w:r w:rsidR="00D0428D">
              <w:rPr>
                <w:rFonts w:ascii="Arial" w:hAnsi="Arial" w:cs="Arial"/>
                <w:sz w:val="22"/>
                <w:szCs w:val="22"/>
                <w:lang w:val="nl-NL"/>
              </w:rPr>
              <w:t>inbreuken</w:t>
            </w:r>
            <w:r w:rsidR="0093496C" w:rsidRPr="0093496C">
              <w:rPr>
                <w:rFonts w:ascii="Arial" w:hAnsi="Arial" w:cs="Arial"/>
                <w:sz w:val="22"/>
                <w:szCs w:val="22"/>
                <w:lang w:val="nl-NL"/>
              </w:rPr>
              <w:t xml:space="preserve"> neemt over het algemeen van jaar tot jaar toe (behalve tussen 2014 en 2015). De toename van het aantal meldingen is direct gekoppeld aan de toename van het aantal </w:t>
            </w:r>
            <w:r w:rsidR="0093496C">
              <w:rPr>
                <w:rFonts w:ascii="Arial" w:hAnsi="Arial" w:cs="Arial"/>
                <w:sz w:val="22"/>
                <w:szCs w:val="22"/>
                <w:lang w:val="nl-NL"/>
              </w:rPr>
              <w:t>meettoestellen</w:t>
            </w:r>
            <w:r w:rsidR="0093496C" w:rsidRPr="0093496C">
              <w:rPr>
                <w:rFonts w:ascii="Arial" w:hAnsi="Arial" w:cs="Arial"/>
                <w:sz w:val="22"/>
                <w:szCs w:val="22"/>
                <w:lang w:val="nl-NL"/>
              </w:rPr>
              <w:t xml:space="preserve"> dat in gebruik is genomen en </w:t>
            </w:r>
            <w:r w:rsidR="00A24EB0">
              <w:rPr>
                <w:rFonts w:ascii="Arial" w:hAnsi="Arial" w:cs="Arial"/>
                <w:sz w:val="22"/>
                <w:szCs w:val="22"/>
                <w:lang w:val="nl-NL"/>
              </w:rPr>
              <w:t>vindt ook zijn oorsprong in het feit dat</w:t>
            </w:r>
            <w:r w:rsidR="00ED62C5">
              <w:rPr>
                <w:rFonts w:ascii="Arial" w:hAnsi="Arial" w:cs="Arial"/>
                <w:sz w:val="22"/>
                <w:szCs w:val="22"/>
                <w:lang w:val="nl-NL"/>
              </w:rPr>
              <w:t xml:space="preserve"> lokale zones meer beroep doen </w:t>
            </w:r>
            <w:r w:rsidR="0093496C">
              <w:rPr>
                <w:rFonts w:ascii="Arial" w:hAnsi="Arial" w:cs="Arial"/>
                <w:sz w:val="22"/>
                <w:szCs w:val="22"/>
                <w:lang w:val="nl-NL"/>
              </w:rPr>
              <w:t>op</w:t>
            </w:r>
            <w:r w:rsidR="0093496C" w:rsidRPr="0093496C">
              <w:rPr>
                <w:rFonts w:ascii="Arial" w:hAnsi="Arial" w:cs="Arial"/>
                <w:sz w:val="22"/>
                <w:szCs w:val="22"/>
                <w:lang w:val="nl-NL"/>
              </w:rPr>
              <w:t xml:space="preserve"> de </w:t>
            </w:r>
            <w:r w:rsidR="0093496C">
              <w:rPr>
                <w:rFonts w:ascii="Arial" w:hAnsi="Arial" w:cs="Arial"/>
                <w:sz w:val="22"/>
                <w:szCs w:val="22"/>
                <w:lang w:val="nl-NL"/>
              </w:rPr>
              <w:t>Gewestelijke</w:t>
            </w:r>
            <w:r w:rsidR="0093496C" w:rsidRPr="0093496C">
              <w:rPr>
                <w:rFonts w:ascii="Arial" w:hAnsi="Arial" w:cs="Arial"/>
                <w:sz w:val="22"/>
                <w:szCs w:val="22"/>
                <w:lang w:val="nl-NL"/>
              </w:rPr>
              <w:t xml:space="preserve"> </w:t>
            </w:r>
            <w:r w:rsidR="0093496C" w:rsidRPr="0093496C">
              <w:rPr>
                <w:rFonts w:ascii="Arial" w:hAnsi="Arial" w:cs="Arial"/>
                <w:sz w:val="22"/>
                <w:szCs w:val="22"/>
                <w:lang w:val="nl-NL"/>
              </w:rPr>
              <w:lastRenderedPageBreak/>
              <w:t>Verwerkingscentra die</w:t>
            </w:r>
            <w:r w:rsidR="00A24EB0">
              <w:rPr>
                <w:rFonts w:ascii="Arial" w:hAnsi="Arial" w:cs="Arial"/>
                <w:sz w:val="22"/>
                <w:szCs w:val="22"/>
                <w:lang w:val="nl-NL"/>
              </w:rPr>
              <w:t xml:space="preserve"> het automatiseringsprocesvan de </w:t>
            </w:r>
            <w:r w:rsidR="0093496C" w:rsidRPr="0093496C">
              <w:rPr>
                <w:rFonts w:ascii="Arial" w:hAnsi="Arial" w:cs="Arial"/>
                <w:sz w:val="22"/>
                <w:szCs w:val="22"/>
                <w:lang w:val="nl-NL"/>
              </w:rPr>
              <w:t xml:space="preserve"> </w:t>
            </w:r>
            <w:r w:rsidR="00D0428D">
              <w:rPr>
                <w:rFonts w:ascii="Arial" w:hAnsi="Arial" w:cs="Arial"/>
                <w:sz w:val="22"/>
                <w:szCs w:val="22"/>
                <w:lang w:val="nl-NL"/>
              </w:rPr>
              <w:t>vaststellingen</w:t>
            </w:r>
            <w:r w:rsidR="00A24EB0">
              <w:rPr>
                <w:rFonts w:ascii="Arial" w:hAnsi="Arial" w:cs="Arial"/>
                <w:sz w:val="22"/>
                <w:szCs w:val="22"/>
                <w:lang w:val="nl-NL"/>
              </w:rPr>
              <w:t xml:space="preserve"> ingezet hebben.</w:t>
            </w:r>
          </w:p>
          <w:p w14:paraId="32375536" w14:textId="77777777" w:rsidR="002E5CE9" w:rsidRDefault="002E5CE9" w:rsidP="00426A8C">
            <w:pPr>
              <w:spacing w:line="276" w:lineRule="auto"/>
              <w:jc w:val="both"/>
              <w:rPr>
                <w:rFonts w:ascii="Arial" w:hAnsi="Arial" w:cs="Arial"/>
                <w:sz w:val="22"/>
                <w:szCs w:val="22"/>
                <w:lang w:val="nl-NL"/>
              </w:rPr>
            </w:pPr>
          </w:p>
          <w:p w14:paraId="08BE28D4" w14:textId="77777777" w:rsidR="004476AD" w:rsidRDefault="0093496C" w:rsidP="0093496C">
            <w:pPr>
              <w:spacing w:line="276" w:lineRule="auto"/>
              <w:jc w:val="both"/>
              <w:rPr>
                <w:lang w:val="nl-BE"/>
              </w:rPr>
            </w:pPr>
            <w:r>
              <w:rPr>
                <w:rFonts w:ascii="Arial" w:hAnsi="Arial" w:cs="Arial"/>
                <w:sz w:val="22"/>
                <w:szCs w:val="22"/>
                <w:lang w:val="nl-NL"/>
              </w:rPr>
              <w:t>7.</w:t>
            </w:r>
            <w:r w:rsidRPr="0093496C">
              <w:rPr>
                <w:lang w:val="nl-BE"/>
              </w:rPr>
              <w:t xml:space="preserve"> </w:t>
            </w:r>
          </w:p>
          <w:p w14:paraId="60103D9F" w14:textId="2660EEBF" w:rsidR="0093496C" w:rsidRPr="0093496C" w:rsidRDefault="00F43F2E" w:rsidP="0093496C">
            <w:pPr>
              <w:spacing w:line="276" w:lineRule="auto"/>
              <w:jc w:val="both"/>
              <w:rPr>
                <w:rFonts w:ascii="Arial" w:hAnsi="Arial" w:cs="Arial"/>
                <w:sz w:val="22"/>
                <w:szCs w:val="22"/>
                <w:lang w:val="nl-NL"/>
              </w:rPr>
            </w:pPr>
            <w:r>
              <w:rPr>
                <w:rFonts w:ascii="Arial" w:hAnsi="Arial" w:cs="Arial"/>
                <w:sz w:val="22"/>
                <w:szCs w:val="22"/>
                <w:lang w:val="nl-NL"/>
              </w:rPr>
              <w:t>In het</w:t>
            </w:r>
            <w:r w:rsidR="0093496C" w:rsidRPr="0093496C">
              <w:rPr>
                <w:rFonts w:ascii="Arial" w:hAnsi="Arial" w:cs="Arial"/>
                <w:sz w:val="22"/>
                <w:szCs w:val="22"/>
                <w:lang w:val="nl-NL"/>
              </w:rPr>
              <w:t xml:space="preserve"> tabblad "Tabel 3"</w:t>
            </w:r>
            <w:r>
              <w:rPr>
                <w:rFonts w:ascii="Arial" w:hAnsi="Arial" w:cs="Arial"/>
                <w:sz w:val="22"/>
                <w:szCs w:val="22"/>
                <w:lang w:val="nl-NL"/>
              </w:rPr>
              <w:t xml:space="preserve"> van bijlage 2</w:t>
            </w:r>
            <w:r w:rsidR="0093496C" w:rsidRPr="0093496C">
              <w:rPr>
                <w:rFonts w:ascii="Arial" w:hAnsi="Arial" w:cs="Arial"/>
                <w:sz w:val="22"/>
                <w:szCs w:val="22"/>
                <w:lang w:val="nl-NL"/>
              </w:rPr>
              <w:t>, vindt u het aan</w:t>
            </w:r>
            <w:r w:rsidR="00C676C2">
              <w:rPr>
                <w:rFonts w:ascii="Arial" w:hAnsi="Arial" w:cs="Arial"/>
                <w:sz w:val="22"/>
                <w:szCs w:val="22"/>
                <w:lang w:val="nl-NL"/>
              </w:rPr>
              <w:t>deel</w:t>
            </w:r>
            <w:r w:rsidR="0093496C" w:rsidRPr="0093496C">
              <w:rPr>
                <w:rFonts w:ascii="Arial" w:hAnsi="Arial" w:cs="Arial"/>
                <w:sz w:val="22"/>
                <w:szCs w:val="22"/>
                <w:lang w:val="nl-NL"/>
              </w:rPr>
              <w:t xml:space="preserve"> snelheids</w:t>
            </w:r>
            <w:r w:rsidR="0093496C">
              <w:rPr>
                <w:rFonts w:ascii="Arial" w:hAnsi="Arial" w:cs="Arial"/>
                <w:sz w:val="22"/>
                <w:szCs w:val="22"/>
                <w:lang w:val="nl-NL"/>
              </w:rPr>
              <w:t>inbreuken</w:t>
            </w:r>
            <w:r w:rsidR="0093496C" w:rsidRPr="0093496C">
              <w:rPr>
                <w:rFonts w:ascii="Arial" w:hAnsi="Arial" w:cs="Arial"/>
                <w:sz w:val="22"/>
                <w:szCs w:val="22"/>
                <w:lang w:val="nl-NL"/>
              </w:rPr>
              <w:t xml:space="preserve"> d</w:t>
            </w:r>
            <w:r w:rsidR="00A24EB0">
              <w:rPr>
                <w:rFonts w:ascii="Arial" w:hAnsi="Arial" w:cs="Arial"/>
                <w:sz w:val="22"/>
                <w:szCs w:val="22"/>
                <w:lang w:val="nl-NL"/>
              </w:rPr>
              <w:t>at</w:t>
            </w:r>
            <w:r w:rsidR="0093496C" w:rsidRPr="0093496C">
              <w:rPr>
                <w:rFonts w:ascii="Arial" w:hAnsi="Arial" w:cs="Arial"/>
                <w:sz w:val="22"/>
                <w:szCs w:val="22"/>
                <w:lang w:val="nl-NL"/>
              </w:rPr>
              <w:t xml:space="preserve"> sinds 2014 zijn vastgesteld, volgens de methode van vaststelling (door onmiddellijke inning of door een proces-verbaal). </w:t>
            </w:r>
          </w:p>
          <w:p w14:paraId="5A623995" w14:textId="77777777" w:rsidR="004476AD" w:rsidRDefault="004476AD" w:rsidP="0093496C">
            <w:pPr>
              <w:spacing w:line="276" w:lineRule="auto"/>
              <w:jc w:val="both"/>
              <w:rPr>
                <w:rFonts w:ascii="Arial" w:hAnsi="Arial" w:cs="Arial"/>
                <w:sz w:val="22"/>
                <w:szCs w:val="22"/>
                <w:lang w:val="nl-NL"/>
              </w:rPr>
            </w:pPr>
          </w:p>
          <w:p w14:paraId="41A65230" w14:textId="6FB3E927" w:rsidR="00B11FCC" w:rsidRPr="00F85727" w:rsidRDefault="00B11FCC" w:rsidP="00B11FCC">
            <w:pPr>
              <w:spacing w:line="276" w:lineRule="auto"/>
              <w:jc w:val="both"/>
              <w:rPr>
                <w:rFonts w:ascii="Arial" w:hAnsi="Arial" w:cs="Arial"/>
                <w:sz w:val="22"/>
                <w:szCs w:val="22"/>
                <w:lang w:val="nl-NL"/>
              </w:rPr>
            </w:pPr>
            <w:r w:rsidRPr="00F85727">
              <w:rPr>
                <w:rFonts w:ascii="Arial" w:hAnsi="Arial" w:cs="Arial"/>
                <w:sz w:val="22"/>
                <w:szCs w:val="22"/>
                <w:lang w:val="nl-NL"/>
              </w:rPr>
              <w:t>De gegevens die beschikbaar zijn in de verkeersdataba</w:t>
            </w:r>
            <w:r w:rsidR="00A24EB0">
              <w:rPr>
                <w:rFonts w:ascii="Arial" w:hAnsi="Arial" w:cs="Arial"/>
                <w:sz w:val="22"/>
                <w:szCs w:val="22"/>
                <w:lang w:val="nl-NL"/>
              </w:rPr>
              <w:t>nk</w:t>
            </w:r>
            <w:r w:rsidRPr="00F85727">
              <w:rPr>
                <w:rFonts w:ascii="Arial" w:hAnsi="Arial" w:cs="Arial"/>
                <w:sz w:val="22"/>
                <w:szCs w:val="22"/>
                <w:lang w:val="nl-NL"/>
              </w:rPr>
              <w:t xml:space="preserve"> omvatten niet de status van de betaling van de boete (of deze het gevolg is van een vaststelling door een proces-verbaal of door een onmiddellijke inning). Het is daarom niet mogelijk om te weten hoeveel van deze onmiddellijke inningen rechtstreeks werden betaald.</w:t>
            </w:r>
            <w:r w:rsidR="00A24EB0">
              <w:rPr>
                <w:rFonts w:ascii="Arial" w:hAnsi="Arial" w:cs="Arial"/>
                <w:sz w:val="22"/>
                <w:szCs w:val="22"/>
                <w:lang w:val="nl-NL"/>
              </w:rPr>
              <w:t xml:space="preserve"> Ook hier verwijzen we u graag door naar de Minister van Justitie.</w:t>
            </w:r>
          </w:p>
          <w:p w14:paraId="3210980F" w14:textId="77777777" w:rsidR="00B11FCC" w:rsidRDefault="00B11FCC" w:rsidP="0093496C">
            <w:pPr>
              <w:spacing w:line="276" w:lineRule="auto"/>
              <w:jc w:val="both"/>
              <w:rPr>
                <w:rFonts w:ascii="Arial" w:hAnsi="Arial" w:cs="Arial"/>
                <w:sz w:val="22"/>
                <w:szCs w:val="22"/>
                <w:lang w:val="nl-NL"/>
              </w:rPr>
            </w:pPr>
          </w:p>
          <w:p w14:paraId="67527D91" w14:textId="77777777" w:rsidR="00FE5F22" w:rsidRDefault="00FE5F22" w:rsidP="0093496C">
            <w:pPr>
              <w:spacing w:line="276" w:lineRule="auto"/>
              <w:jc w:val="both"/>
              <w:rPr>
                <w:rFonts w:ascii="Arial" w:hAnsi="Arial" w:cs="Arial"/>
                <w:sz w:val="22"/>
                <w:szCs w:val="22"/>
                <w:lang w:val="nl-NL"/>
              </w:rPr>
            </w:pPr>
          </w:p>
          <w:p w14:paraId="0285DFFC" w14:textId="77777777" w:rsidR="004476AD" w:rsidRDefault="00622B00" w:rsidP="0093496C">
            <w:pPr>
              <w:spacing w:line="276" w:lineRule="auto"/>
              <w:jc w:val="both"/>
              <w:rPr>
                <w:rFonts w:ascii="Arial" w:hAnsi="Arial" w:cs="Arial"/>
                <w:sz w:val="22"/>
                <w:szCs w:val="22"/>
                <w:lang w:val="nl-NL"/>
              </w:rPr>
            </w:pPr>
            <w:r>
              <w:rPr>
                <w:rFonts w:ascii="Arial" w:hAnsi="Arial" w:cs="Arial"/>
                <w:sz w:val="22"/>
                <w:szCs w:val="22"/>
                <w:lang w:val="nl-NL"/>
              </w:rPr>
              <w:t>8.</w:t>
            </w:r>
          </w:p>
          <w:p w14:paraId="1402D49C" w14:textId="64048037" w:rsidR="00622B00" w:rsidRDefault="00622B00" w:rsidP="0093496C">
            <w:pPr>
              <w:spacing w:line="276" w:lineRule="auto"/>
              <w:jc w:val="both"/>
              <w:rPr>
                <w:rFonts w:ascii="Arial" w:hAnsi="Arial" w:cs="Arial"/>
                <w:sz w:val="22"/>
                <w:szCs w:val="22"/>
                <w:lang w:val="nl-NL"/>
              </w:rPr>
            </w:pPr>
            <w:r w:rsidRPr="00622B00">
              <w:rPr>
                <w:lang w:val="nl-BE"/>
              </w:rPr>
              <w:t xml:space="preserve"> </w:t>
            </w:r>
            <w:r w:rsidR="009604DE">
              <w:rPr>
                <w:rFonts w:ascii="Arial" w:hAnsi="Arial" w:cs="Arial"/>
                <w:sz w:val="22"/>
                <w:szCs w:val="22"/>
                <w:lang w:val="nl-NL"/>
              </w:rPr>
              <w:t xml:space="preserve">In het </w:t>
            </w:r>
            <w:r w:rsidRPr="00622B00">
              <w:rPr>
                <w:rFonts w:ascii="Arial" w:hAnsi="Arial" w:cs="Arial"/>
                <w:sz w:val="22"/>
                <w:szCs w:val="22"/>
                <w:lang w:val="nl-NL"/>
              </w:rPr>
              <w:t xml:space="preserve"> tabblad "Tabel 4"</w:t>
            </w:r>
            <w:r w:rsidR="009604DE">
              <w:rPr>
                <w:rFonts w:ascii="Arial" w:hAnsi="Arial" w:cs="Arial"/>
                <w:sz w:val="22"/>
                <w:szCs w:val="22"/>
                <w:lang w:val="nl-NL"/>
              </w:rPr>
              <w:t xml:space="preserve"> </w:t>
            </w:r>
            <w:r w:rsidR="00890651">
              <w:rPr>
                <w:rFonts w:ascii="Arial" w:hAnsi="Arial" w:cs="Arial"/>
                <w:sz w:val="22"/>
                <w:szCs w:val="22"/>
                <w:lang w:val="nl-NL"/>
              </w:rPr>
              <w:t>van</w:t>
            </w:r>
            <w:r w:rsidR="009604DE">
              <w:rPr>
                <w:rFonts w:ascii="Arial" w:hAnsi="Arial" w:cs="Arial"/>
                <w:sz w:val="22"/>
                <w:szCs w:val="22"/>
                <w:lang w:val="nl-NL"/>
              </w:rPr>
              <w:t xml:space="preserve"> bijlage 2</w:t>
            </w:r>
            <w:r w:rsidRPr="00622B00">
              <w:rPr>
                <w:rFonts w:ascii="Arial" w:hAnsi="Arial" w:cs="Arial"/>
                <w:sz w:val="22"/>
                <w:szCs w:val="22"/>
                <w:lang w:val="nl-NL"/>
              </w:rPr>
              <w:t xml:space="preserve">, vindt u </w:t>
            </w:r>
            <w:r w:rsidR="0062119B">
              <w:rPr>
                <w:rFonts w:ascii="Arial" w:hAnsi="Arial" w:cs="Arial"/>
                <w:sz w:val="22"/>
                <w:szCs w:val="22"/>
                <w:lang w:val="nl-NL"/>
              </w:rPr>
              <w:t>de vergelijking</w:t>
            </w:r>
            <w:r w:rsidRPr="00622B00">
              <w:rPr>
                <w:rFonts w:ascii="Arial" w:hAnsi="Arial" w:cs="Arial"/>
                <w:sz w:val="22"/>
                <w:szCs w:val="22"/>
                <w:lang w:val="nl-NL"/>
              </w:rPr>
              <w:t xml:space="preserve"> van </w:t>
            </w:r>
            <w:r w:rsidR="0062119B">
              <w:rPr>
                <w:rFonts w:ascii="Arial" w:hAnsi="Arial" w:cs="Arial"/>
                <w:sz w:val="22"/>
                <w:szCs w:val="22"/>
                <w:lang w:val="nl-NL"/>
              </w:rPr>
              <w:t>het aan</w:t>
            </w:r>
            <w:r w:rsidR="00C676C2">
              <w:rPr>
                <w:rFonts w:ascii="Arial" w:hAnsi="Arial" w:cs="Arial"/>
                <w:sz w:val="22"/>
                <w:szCs w:val="22"/>
                <w:lang w:val="nl-NL"/>
              </w:rPr>
              <w:t>deel</w:t>
            </w:r>
            <w:r w:rsidR="0062119B">
              <w:rPr>
                <w:rFonts w:ascii="Arial" w:hAnsi="Arial" w:cs="Arial"/>
                <w:sz w:val="22"/>
                <w:szCs w:val="22"/>
                <w:lang w:val="nl-NL"/>
              </w:rPr>
              <w:t xml:space="preserve"> </w:t>
            </w:r>
            <w:r w:rsidRPr="00622B00">
              <w:rPr>
                <w:rFonts w:ascii="Arial" w:hAnsi="Arial" w:cs="Arial"/>
                <w:sz w:val="22"/>
                <w:szCs w:val="22"/>
                <w:lang w:val="nl-NL"/>
              </w:rPr>
              <w:t>snelheids</w:t>
            </w:r>
            <w:r>
              <w:rPr>
                <w:rFonts w:ascii="Arial" w:hAnsi="Arial" w:cs="Arial"/>
                <w:sz w:val="22"/>
                <w:szCs w:val="22"/>
                <w:lang w:val="nl-NL"/>
              </w:rPr>
              <w:t>inbreuken</w:t>
            </w:r>
            <w:r w:rsidRPr="00622B00">
              <w:rPr>
                <w:rFonts w:ascii="Arial" w:hAnsi="Arial" w:cs="Arial"/>
                <w:sz w:val="22"/>
                <w:szCs w:val="22"/>
                <w:lang w:val="nl-NL"/>
              </w:rPr>
              <w:t xml:space="preserve"> </w:t>
            </w:r>
            <w:r w:rsidR="0062119B">
              <w:rPr>
                <w:rFonts w:ascii="Arial" w:hAnsi="Arial" w:cs="Arial"/>
                <w:sz w:val="22"/>
                <w:szCs w:val="22"/>
                <w:lang w:val="nl-NL"/>
              </w:rPr>
              <w:t xml:space="preserve">ten opzichte van </w:t>
            </w:r>
            <w:r w:rsidRPr="00622B00">
              <w:rPr>
                <w:rFonts w:ascii="Arial" w:hAnsi="Arial" w:cs="Arial"/>
                <w:sz w:val="22"/>
                <w:szCs w:val="22"/>
                <w:lang w:val="nl-NL"/>
              </w:rPr>
              <w:t xml:space="preserve">alle </w:t>
            </w:r>
            <w:r>
              <w:rPr>
                <w:rFonts w:ascii="Arial" w:hAnsi="Arial" w:cs="Arial"/>
                <w:sz w:val="22"/>
                <w:szCs w:val="22"/>
                <w:lang w:val="nl-NL"/>
              </w:rPr>
              <w:t>inbreuken</w:t>
            </w:r>
            <w:r w:rsidRPr="00622B00">
              <w:rPr>
                <w:rFonts w:ascii="Arial" w:hAnsi="Arial" w:cs="Arial"/>
                <w:sz w:val="22"/>
                <w:szCs w:val="22"/>
                <w:lang w:val="nl-NL"/>
              </w:rPr>
              <w:t xml:space="preserve"> sinds 2014, per </w:t>
            </w:r>
            <w:r>
              <w:rPr>
                <w:rFonts w:ascii="Arial" w:hAnsi="Arial" w:cs="Arial"/>
                <w:sz w:val="22"/>
                <w:szCs w:val="22"/>
                <w:lang w:val="nl-NL"/>
              </w:rPr>
              <w:t>gewest</w:t>
            </w:r>
            <w:r w:rsidRPr="00622B00">
              <w:rPr>
                <w:rFonts w:ascii="Arial" w:hAnsi="Arial" w:cs="Arial"/>
                <w:sz w:val="22"/>
                <w:szCs w:val="22"/>
                <w:lang w:val="nl-NL"/>
              </w:rPr>
              <w:t xml:space="preserve"> en op nationaal niveau.</w:t>
            </w:r>
          </w:p>
          <w:p w14:paraId="4EEFECCA" w14:textId="77777777" w:rsidR="00622B00" w:rsidRDefault="00622B00" w:rsidP="0093496C">
            <w:pPr>
              <w:spacing w:line="276" w:lineRule="auto"/>
              <w:jc w:val="both"/>
              <w:rPr>
                <w:rFonts w:ascii="Arial" w:hAnsi="Arial" w:cs="Arial"/>
                <w:sz w:val="22"/>
                <w:szCs w:val="22"/>
                <w:lang w:val="nl-NL"/>
              </w:rPr>
            </w:pPr>
          </w:p>
          <w:p w14:paraId="67202B6A" w14:textId="177023F5" w:rsidR="00B11FCC" w:rsidRDefault="00B11FCC" w:rsidP="00B11FCC">
            <w:pPr>
              <w:spacing w:line="276" w:lineRule="auto"/>
              <w:jc w:val="both"/>
              <w:rPr>
                <w:rFonts w:ascii="Arial" w:hAnsi="Arial" w:cs="Arial"/>
                <w:sz w:val="22"/>
                <w:szCs w:val="22"/>
                <w:lang w:val="nl-NL"/>
              </w:rPr>
            </w:pPr>
            <w:r w:rsidRPr="0093496C">
              <w:rPr>
                <w:rFonts w:ascii="Arial" w:hAnsi="Arial" w:cs="Arial"/>
                <w:sz w:val="22"/>
                <w:szCs w:val="22"/>
                <w:lang w:val="nl-NL"/>
              </w:rPr>
              <w:t>Het bedrag aan geïnde boetes is niet opgenomen in de</w:t>
            </w:r>
            <w:r>
              <w:rPr>
                <w:rFonts w:ascii="Arial" w:hAnsi="Arial" w:cs="Arial"/>
                <w:sz w:val="22"/>
                <w:szCs w:val="22"/>
                <w:lang w:val="nl-NL"/>
              </w:rPr>
              <w:t>ze databank. Daarom is het niet mogelijk om deze informatie te bezorgen.</w:t>
            </w:r>
            <w:r w:rsidR="00A24EB0">
              <w:rPr>
                <w:rFonts w:ascii="Arial" w:hAnsi="Arial" w:cs="Arial"/>
                <w:sz w:val="22"/>
                <w:szCs w:val="22"/>
                <w:lang w:val="nl-NL"/>
              </w:rPr>
              <w:t xml:space="preserve"> Opnieuw verwijzen we hiervoor naar de Minister van Justitie.</w:t>
            </w:r>
          </w:p>
          <w:p w14:paraId="237F16CD" w14:textId="77777777" w:rsidR="00622B00" w:rsidRDefault="00622B00" w:rsidP="0093496C">
            <w:pPr>
              <w:spacing w:line="276" w:lineRule="auto"/>
              <w:jc w:val="both"/>
              <w:rPr>
                <w:rFonts w:ascii="Arial" w:hAnsi="Arial" w:cs="Arial"/>
                <w:sz w:val="22"/>
                <w:szCs w:val="22"/>
                <w:lang w:val="nl-NL"/>
              </w:rPr>
            </w:pPr>
          </w:p>
          <w:p w14:paraId="5A5AAAA7" w14:textId="77777777" w:rsidR="00B11FCC" w:rsidRDefault="00B11FCC" w:rsidP="0093496C">
            <w:pPr>
              <w:spacing w:line="276" w:lineRule="auto"/>
              <w:jc w:val="both"/>
              <w:rPr>
                <w:rFonts w:ascii="Arial" w:hAnsi="Arial" w:cs="Arial"/>
                <w:sz w:val="22"/>
                <w:szCs w:val="22"/>
                <w:lang w:val="nl-NL"/>
              </w:rPr>
            </w:pPr>
          </w:p>
          <w:p w14:paraId="09866B24" w14:textId="77777777" w:rsidR="00290DCE" w:rsidRDefault="00622B00" w:rsidP="0093496C">
            <w:pPr>
              <w:spacing w:line="276" w:lineRule="auto"/>
              <w:jc w:val="both"/>
              <w:rPr>
                <w:rFonts w:ascii="Arial" w:hAnsi="Arial" w:cs="Arial"/>
                <w:sz w:val="22"/>
                <w:szCs w:val="22"/>
                <w:lang w:val="nl-NL"/>
              </w:rPr>
            </w:pPr>
            <w:r>
              <w:rPr>
                <w:rFonts w:ascii="Arial" w:hAnsi="Arial" w:cs="Arial"/>
                <w:sz w:val="22"/>
                <w:szCs w:val="22"/>
                <w:lang w:val="nl-NL"/>
              </w:rPr>
              <w:t xml:space="preserve">9. </w:t>
            </w:r>
          </w:p>
          <w:p w14:paraId="7AF31E4C" w14:textId="50F8ACE1" w:rsidR="00622B00" w:rsidRDefault="00622B00" w:rsidP="0093496C">
            <w:pPr>
              <w:spacing w:line="276" w:lineRule="auto"/>
              <w:jc w:val="both"/>
              <w:rPr>
                <w:rFonts w:ascii="Arial" w:hAnsi="Arial" w:cs="Arial"/>
                <w:sz w:val="22"/>
                <w:szCs w:val="22"/>
                <w:lang w:val="nl-NL"/>
              </w:rPr>
            </w:pPr>
            <w:r w:rsidRPr="00622B00">
              <w:rPr>
                <w:rFonts w:ascii="Arial" w:hAnsi="Arial" w:cs="Arial"/>
                <w:sz w:val="22"/>
                <w:szCs w:val="22"/>
                <w:lang w:val="nl-NL"/>
              </w:rPr>
              <w:t>In de bijlage</w:t>
            </w:r>
            <w:r w:rsidR="008712BA">
              <w:rPr>
                <w:rFonts w:ascii="Arial" w:hAnsi="Arial" w:cs="Arial"/>
                <w:sz w:val="22"/>
                <w:szCs w:val="22"/>
                <w:lang w:val="nl-NL"/>
              </w:rPr>
              <w:t xml:space="preserve"> 2</w:t>
            </w:r>
            <w:r w:rsidRPr="00622B00">
              <w:rPr>
                <w:rFonts w:ascii="Arial" w:hAnsi="Arial" w:cs="Arial"/>
                <w:sz w:val="22"/>
                <w:szCs w:val="22"/>
                <w:lang w:val="nl-NL"/>
              </w:rPr>
              <w:t xml:space="preserve">, in het tabblad "Tabel </w:t>
            </w:r>
            <w:r w:rsidR="00A94FDB">
              <w:rPr>
                <w:rFonts w:ascii="Arial" w:hAnsi="Arial" w:cs="Arial"/>
                <w:sz w:val="22"/>
                <w:szCs w:val="22"/>
                <w:lang w:val="nl-NL"/>
              </w:rPr>
              <w:t>5</w:t>
            </w:r>
            <w:r w:rsidRPr="00622B00">
              <w:rPr>
                <w:rFonts w:ascii="Arial" w:hAnsi="Arial" w:cs="Arial"/>
                <w:sz w:val="22"/>
                <w:szCs w:val="22"/>
                <w:lang w:val="nl-NL"/>
              </w:rPr>
              <w:t xml:space="preserve">", vindt u </w:t>
            </w:r>
            <w:r w:rsidR="00E2434F">
              <w:rPr>
                <w:rFonts w:ascii="Arial" w:hAnsi="Arial" w:cs="Arial"/>
                <w:sz w:val="22"/>
                <w:szCs w:val="22"/>
                <w:lang w:val="nl-NL"/>
              </w:rPr>
              <w:t>de vergelijking van het aan</w:t>
            </w:r>
            <w:r w:rsidR="00C676C2">
              <w:rPr>
                <w:rFonts w:ascii="Arial" w:hAnsi="Arial" w:cs="Arial"/>
                <w:sz w:val="22"/>
                <w:szCs w:val="22"/>
                <w:lang w:val="nl-NL"/>
              </w:rPr>
              <w:t>deel</w:t>
            </w:r>
            <w:r w:rsidRPr="00622B00">
              <w:rPr>
                <w:rFonts w:ascii="Arial" w:hAnsi="Arial" w:cs="Arial"/>
                <w:sz w:val="22"/>
                <w:szCs w:val="22"/>
                <w:lang w:val="nl-NL"/>
              </w:rPr>
              <w:t xml:space="preserve"> van </w:t>
            </w:r>
            <w:r>
              <w:rPr>
                <w:rFonts w:ascii="Arial" w:hAnsi="Arial" w:cs="Arial"/>
                <w:sz w:val="22"/>
                <w:szCs w:val="22"/>
                <w:lang w:val="nl-NL"/>
              </w:rPr>
              <w:t>inbreuken “alcohol”</w:t>
            </w:r>
            <w:r w:rsidRPr="00622B00">
              <w:rPr>
                <w:rFonts w:ascii="Arial" w:hAnsi="Arial" w:cs="Arial"/>
                <w:sz w:val="22"/>
                <w:szCs w:val="22"/>
                <w:lang w:val="nl-NL"/>
              </w:rPr>
              <w:t xml:space="preserve"> </w:t>
            </w:r>
            <w:r w:rsidR="00E2434F">
              <w:rPr>
                <w:rFonts w:ascii="Arial" w:hAnsi="Arial" w:cs="Arial"/>
                <w:sz w:val="22"/>
                <w:szCs w:val="22"/>
                <w:lang w:val="nl-NL"/>
              </w:rPr>
              <w:t>ten opzichte van</w:t>
            </w:r>
            <w:r w:rsidR="00E2434F" w:rsidRPr="00622B00">
              <w:rPr>
                <w:rFonts w:ascii="Arial" w:hAnsi="Arial" w:cs="Arial"/>
                <w:sz w:val="22"/>
                <w:szCs w:val="22"/>
                <w:lang w:val="nl-NL"/>
              </w:rPr>
              <w:t xml:space="preserve"> </w:t>
            </w:r>
            <w:r w:rsidRPr="00622B00">
              <w:rPr>
                <w:rFonts w:ascii="Arial" w:hAnsi="Arial" w:cs="Arial"/>
                <w:sz w:val="22"/>
                <w:szCs w:val="22"/>
                <w:lang w:val="nl-NL"/>
              </w:rPr>
              <w:t xml:space="preserve">alle </w:t>
            </w:r>
            <w:r>
              <w:rPr>
                <w:rFonts w:ascii="Arial" w:hAnsi="Arial" w:cs="Arial"/>
                <w:sz w:val="22"/>
                <w:szCs w:val="22"/>
                <w:lang w:val="nl-NL"/>
              </w:rPr>
              <w:t>inbreuken</w:t>
            </w:r>
            <w:r w:rsidRPr="00622B00">
              <w:rPr>
                <w:rFonts w:ascii="Arial" w:hAnsi="Arial" w:cs="Arial"/>
                <w:sz w:val="22"/>
                <w:szCs w:val="22"/>
                <w:lang w:val="nl-NL"/>
              </w:rPr>
              <w:t xml:space="preserve"> sinds 2014, per </w:t>
            </w:r>
            <w:r>
              <w:rPr>
                <w:rFonts w:ascii="Arial" w:hAnsi="Arial" w:cs="Arial"/>
                <w:sz w:val="22"/>
                <w:szCs w:val="22"/>
                <w:lang w:val="nl-NL"/>
              </w:rPr>
              <w:t>gewest</w:t>
            </w:r>
            <w:r w:rsidRPr="00622B00">
              <w:rPr>
                <w:rFonts w:ascii="Arial" w:hAnsi="Arial" w:cs="Arial"/>
                <w:sz w:val="22"/>
                <w:szCs w:val="22"/>
                <w:lang w:val="nl-NL"/>
              </w:rPr>
              <w:t xml:space="preserve"> en op nationaal niveau.</w:t>
            </w:r>
          </w:p>
          <w:p w14:paraId="76448A74" w14:textId="77777777" w:rsidR="00622B00" w:rsidRDefault="00622B00" w:rsidP="0093496C">
            <w:pPr>
              <w:spacing w:line="276" w:lineRule="auto"/>
              <w:jc w:val="both"/>
              <w:rPr>
                <w:rFonts w:ascii="Arial" w:hAnsi="Arial" w:cs="Arial"/>
                <w:sz w:val="22"/>
                <w:szCs w:val="22"/>
                <w:lang w:val="nl-NL"/>
              </w:rPr>
            </w:pPr>
          </w:p>
          <w:p w14:paraId="42F96558" w14:textId="011D380E" w:rsidR="00B11FCC" w:rsidRPr="00F85727" w:rsidRDefault="00B11FCC" w:rsidP="00B11FCC">
            <w:pPr>
              <w:spacing w:line="276" w:lineRule="auto"/>
              <w:jc w:val="both"/>
              <w:rPr>
                <w:rFonts w:ascii="Arial" w:hAnsi="Arial" w:cs="Arial"/>
                <w:sz w:val="22"/>
                <w:szCs w:val="22"/>
                <w:lang w:val="nl-NL"/>
              </w:rPr>
            </w:pPr>
            <w:r w:rsidRPr="00F85727">
              <w:rPr>
                <w:rFonts w:ascii="Arial" w:hAnsi="Arial" w:cs="Arial"/>
                <w:sz w:val="22"/>
                <w:szCs w:val="22"/>
                <w:lang w:val="nl-NL"/>
              </w:rPr>
              <w:t xml:space="preserve">De absolute evolutie van het aantal "alcohol" inbreuken was over het algemeen stabiel van 2014 tot 2019, en daarna </w:t>
            </w:r>
            <w:r w:rsidR="00A24EB0">
              <w:rPr>
                <w:rFonts w:ascii="Arial" w:hAnsi="Arial" w:cs="Arial"/>
                <w:sz w:val="22"/>
                <w:szCs w:val="22"/>
                <w:lang w:val="nl-NL"/>
              </w:rPr>
              <w:t xml:space="preserve">eerder </w:t>
            </w:r>
            <w:r w:rsidRPr="00F85727">
              <w:rPr>
                <w:rFonts w:ascii="Arial" w:hAnsi="Arial" w:cs="Arial"/>
                <w:sz w:val="22"/>
                <w:szCs w:val="22"/>
                <w:lang w:val="nl-NL"/>
              </w:rPr>
              <w:t>onregelmatig</w:t>
            </w:r>
            <w:r w:rsidR="00A24EB0">
              <w:rPr>
                <w:rFonts w:ascii="Arial" w:hAnsi="Arial" w:cs="Arial"/>
                <w:sz w:val="22"/>
                <w:szCs w:val="22"/>
                <w:lang w:val="nl-NL"/>
              </w:rPr>
              <w:t xml:space="preserve"> van aard</w:t>
            </w:r>
            <w:r w:rsidRPr="00F85727">
              <w:rPr>
                <w:rFonts w:ascii="Arial" w:hAnsi="Arial" w:cs="Arial"/>
                <w:sz w:val="22"/>
                <w:szCs w:val="22"/>
                <w:lang w:val="nl-NL"/>
              </w:rPr>
              <w:t>. Deze onregelmatigheid kan grotendeels worden verklaard door de bijzondere verkeers</w:t>
            </w:r>
            <w:r w:rsidR="00A24EB0">
              <w:rPr>
                <w:rFonts w:ascii="Arial" w:hAnsi="Arial" w:cs="Arial"/>
                <w:sz w:val="22"/>
                <w:szCs w:val="22"/>
                <w:lang w:val="nl-NL"/>
              </w:rPr>
              <w:t>omstandigheden</w:t>
            </w:r>
            <w:r w:rsidRPr="00F85727">
              <w:rPr>
                <w:rFonts w:ascii="Arial" w:hAnsi="Arial" w:cs="Arial"/>
                <w:sz w:val="22"/>
                <w:szCs w:val="22"/>
                <w:lang w:val="nl-NL"/>
              </w:rPr>
              <w:t xml:space="preserve"> en </w:t>
            </w:r>
            <w:r w:rsidR="00A24EB0">
              <w:rPr>
                <w:rFonts w:ascii="Arial" w:hAnsi="Arial" w:cs="Arial"/>
                <w:sz w:val="22"/>
                <w:szCs w:val="22"/>
                <w:lang w:val="nl-NL"/>
              </w:rPr>
              <w:t xml:space="preserve">de </w:t>
            </w:r>
            <w:r w:rsidRPr="00F85727">
              <w:rPr>
                <w:rFonts w:ascii="Arial" w:hAnsi="Arial" w:cs="Arial"/>
                <w:sz w:val="22"/>
                <w:szCs w:val="22"/>
                <w:lang w:val="nl-NL"/>
              </w:rPr>
              <w:lastRenderedPageBreak/>
              <w:t xml:space="preserve">controles </w:t>
            </w:r>
            <w:r w:rsidR="00A24EB0">
              <w:rPr>
                <w:rFonts w:ascii="Arial" w:hAnsi="Arial" w:cs="Arial"/>
                <w:sz w:val="22"/>
                <w:szCs w:val="22"/>
                <w:lang w:val="nl-NL"/>
              </w:rPr>
              <w:t>ten gevolge van</w:t>
            </w:r>
            <w:r w:rsidRPr="00F85727">
              <w:rPr>
                <w:rFonts w:ascii="Arial" w:hAnsi="Arial" w:cs="Arial"/>
                <w:sz w:val="22"/>
                <w:szCs w:val="22"/>
                <w:lang w:val="nl-NL"/>
              </w:rPr>
              <w:t xml:space="preserve"> de Covid-19 gezondheidscrisis. </w:t>
            </w:r>
          </w:p>
          <w:p w14:paraId="74B1C330" w14:textId="77777777" w:rsidR="00B11FCC" w:rsidRPr="00F85727" w:rsidRDefault="00B11FCC" w:rsidP="00B11FCC">
            <w:pPr>
              <w:spacing w:line="276" w:lineRule="auto"/>
              <w:jc w:val="both"/>
              <w:rPr>
                <w:rFonts w:ascii="Arial" w:hAnsi="Arial" w:cs="Arial"/>
                <w:sz w:val="22"/>
                <w:szCs w:val="22"/>
                <w:lang w:val="nl-NL"/>
              </w:rPr>
            </w:pPr>
            <w:r w:rsidRPr="00F85727">
              <w:rPr>
                <w:rFonts w:ascii="Arial" w:hAnsi="Arial" w:cs="Arial"/>
                <w:sz w:val="22"/>
                <w:szCs w:val="22"/>
                <w:lang w:val="nl-NL"/>
              </w:rPr>
              <w:t>De relatieve verandering in het aantal 'alcohol'-overtredingen ten opzichte van alle overtredingen is dalend, gezien het groeiende aandeel snelheidsinbreuken (die de grootste invloed hebben op het totale aantal inbreuken).</w:t>
            </w:r>
          </w:p>
          <w:p w14:paraId="48C07F1E" w14:textId="77777777" w:rsidR="00B11FCC" w:rsidRPr="00F85727" w:rsidRDefault="00B11FCC" w:rsidP="00B11FCC">
            <w:pPr>
              <w:spacing w:line="276" w:lineRule="auto"/>
              <w:jc w:val="both"/>
              <w:rPr>
                <w:rFonts w:ascii="Arial" w:hAnsi="Arial" w:cs="Arial"/>
                <w:sz w:val="22"/>
                <w:szCs w:val="22"/>
                <w:lang w:val="nl-NL"/>
              </w:rPr>
            </w:pPr>
          </w:p>
          <w:p w14:paraId="1BD97E5D" w14:textId="77777777" w:rsidR="00B11FCC" w:rsidRPr="00F85727" w:rsidRDefault="00B11FCC" w:rsidP="00B11FCC">
            <w:pPr>
              <w:spacing w:line="276" w:lineRule="auto"/>
              <w:jc w:val="both"/>
              <w:rPr>
                <w:rFonts w:ascii="Arial" w:hAnsi="Arial" w:cs="Arial"/>
                <w:sz w:val="22"/>
                <w:szCs w:val="22"/>
                <w:lang w:val="nl-NL"/>
              </w:rPr>
            </w:pPr>
            <w:r w:rsidRPr="00F85727">
              <w:rPr>
                <w:rFonts w:ascii="Arial" w:hAnsi="Arial" w:cs="Arial"/>
                <w:sz w:val="22"/>
                <w:szCs w:val="22"/>
                <w:lang w:val="nl-NL"/>
              </w:rPr>
              <w:t>Het bedrag aan geïnde boetes is niet opgenomen in de gegevens die beschikbaar zijn in de verkeersdatabase.</w:t>
            </w:r>
          </w:p>
          <w:p w14:paraId="333EB6E7" w14:textId="77777777" w:rsidR="00622B00" w:rsidRDefault="00622B00" w:rsidP="0093496C">
            <w:pPr>
              <w:spacing w:line="276" w:lineRule="auto"/>
              <w:jc w:val="both"/>
              <w:rPr>
                <w:rFonts w:ascii="Arial" w:hAnsi="Arial" w:cs="Arial"/>
                <w:sz w:val="22"/>
                <w:szCs w:val="22"/>
                <w:lang w:val="nl-NL"/>
              </w:rPr>
            </w:pPr>
          </w:p>
          <w:p w14:paraId="5F4A4E27" w14:textId="77777777" w:rsidR="00290DCE" w:rsidRDefault="00622B00" w:rsidP="0093496C">
            <w:pPr>
              <w:spacing w:line="276" w:lineRule="auto"/>
              <w:jc w:val="both"/>
              <w:rPr>
                <w:rFonts w:ascii="Arial" w:hAnsi="Arial" w:cs="Arial"/>
                <w:sz w:val="22"/>
                <w:szCs w:val="22"/>
                <w:lang w:val="nl-NL"/>
              </w:rPr>
            </w:pPr>
            <w:r>
              <w:rPr>
                <w:rFonts w:ascii="Arial" w:hAnsi="Arial" w:cs="Arial"/>
                <w:sz w:val="22"/>
                <w:szCs w:val="22"/>
                <w:lang w:val="nl-NL"/>
              </w:rPr>
              <w:t xml:space="preserve">10. </w:t>
            </w:r>
          </w:p>
          <w:p w14:paraId="6E2BDFF0" w14:textId="66AB8BF3" w:rsidR="00622B00" w:rsidRDefault="00622B00" w:rsidP="0093496C">
            <w:pPr>
              <w:spacing w:line="276" w:lineRule="auto"/>
              <w:jc w:val="both"/>
              <w:rPr>
                <w:rFonts w:ascii="Arial" w:hAnsi="Arial" w:cs="Arial"/>
                <w:sz w:val="22"/>
                <w:szCs w:val="22"/>
                <w:lang w:val="nl-NL"/>
              </w:rPr>
            </w:pPr>
            <w:r w:rsidRPr="00622B00">
              <w:rPr>
                <w:rFonts w:ascii="Arial" w:hAnsi="Arial" w:cs="Arial"/>
                <w:sz w:val="22"/>
                <w:szCs w:val="22"/>
                <w:lang w:val="nl-NL"/>
              </w:rPr>
              <w:t>In de bijlage</w:t>
            </w:r>
            <w:r w:rsidR="008712BA">
              <w:rPr>
                <w:rFonts w:ascii="Arial" w:hAnsi="Arial" w:cs="Arial"/>
                <w:sz w:val="22"/>
                <w:szCs w:val="22"/>
                <w:lang w:val="nl-NL"/>
              </w:rPr>
              <w:t xml:space="preserve"> 2</w:t>
            </w:r>
            <w:r w:rsidRPr="00622B00">
              <w:rPr>
                <w:rFonts w:ascii="Arial" w:hAnsi="Arial" w:cs="Arial"/>
                <w:sz w:val="22"/>
                <w:szCs w:val="22"/>
                <w:lang w:val="nl-NL"/>
              </w:rPr>
              <w:t>, in het tabblad "Tabel</w:t>
            </w:r>
            <w:r w:rsidR="0085269C">
              <w:rPr>
                <w:rFonts w:ascii="Arial" w:hAnsi="Arial" w:cs="Arial"/>
                <w:sz w:val="22"/>
                <w:szCs w:val="22"/>
                <w:lang w:val="nl-NL"/>
              </w:rPr>
              <w:t xml:space="preserve"> 6</w:t>
            </w:r>
            <w:r w:rsidRPr="00622B00">
              <w:rPr>
                <w:rFonts w:ascii="Arial" w:hAnsi="Arial" w:cs="Arial"/>
                <w:sz w:val="22"/>
                <w:szCs w:val="22"/>
                <w:lang w:val="nl-NL"/>
              </w:rPr>
              <w:t xml:space="preserve">", vindt u </w:t>
            </w:r>
            <w:r w:rsidR="0085269C">
              <w:rPr>
                <w:rFonts w:ascii="Arial" w:hAnsi="Arial" w:cs="Arial"/>
                <w:sz w:val="22"/>
                <w:szCs w:val="22"/>
                <w:lang w:val="nl-NL"/>
              </w:rPr>
              <w:t xml:space="preserve">de vergelijking van het </w:t>
            </w:r>
            <w:r w:rsidR="009E4F5C">
              <w:rPr>
                <w:rFonts w:ascii="Arial" w:hAnsi="Arial" w:cs="Arial"/>
                <w:sz w:val="22"/>
                <w:szCs w:val="22"/>
                <w:lang w:val="nl-NL"/>
              </w:rPr>
              <w:t>aandeel</w:t>
            </w:r>
            <w:r w:rsidR="009E4F5C" w:rsidRPr="00622B00">
              <w:rPr>
                <w:rFonts w:ascii="Arial" w:hAnsi="Arial" w:cs="Arial"/>
                <w:sz w:val="22"/>
                <w:szCs w:val="22"/>
                <w:lang w:val="nl-NL"/>
              </w:rPr>
              <w:t xml:space="preserve"> </w:t>
            </w:r>
            <w:r w:rsidRPr="00622B00">
              <w:rPr>
                <w:rFonts w:ascii="Arial" w:hAnsi="Arial" w:cs="Arial"/>
                <w:sz w:val="22"/>
                <w:szCs w:val="22"/>
                <w:lang w:val="nl-NL"/>
              </w:rPr>
              <w:t xml:space="preserve">van </w:t>
            </w:r>
            <w:r>
              <w:rPr>
                <w:rFonts w:ascii="Arial" w:hAnsi="Arial" w:cs="Arial"/>
                <w:sz w:val="22"/>
                <w:szCs w:val="22"/>
                <w:lang w:val="nl-NL"/>
              </w:rPr>
              <w:t>inbreuken “drugs”</w:t>
            </w:r>
            <w:r w:rsidRPr="00622B00">
              <w:rPr>
                <w:rFonts w:ascii="Arial" w:hAnsi="Arial" w:cs="Arial"/>
                <w:sz w:val="22"/>
                <w:szCs w:val="22"/>
                <w:lang w:val="nl-NL"/>
              </w:rPr>
              <w:t xml:space="preserve"> </w:t>
            </w:r>
            <w:r w:rsidR="0085269C">
              <w:rPr>
                <w:rFonts w:ascii="Arial" w:hAnsi="Arial" w:cs="Arial"/>
                <w:sz w:val="22"/>
                <w:szCs w:val="22"/>
                <w:lang w:val="nl-NL"/>
              </w:rPr>
              <w:t>ten opzichte van</w:t>
            </w:r>
            <w:r w:rsidR="0085269C" w:rsidRPr="00622B00">
              <w:rPr>
                <w:rFonts w:ascii="Arial" w:hAnsi="Arial" w:cs="Arial"/>
                <w:sz w:val="22"/>
                <w:szCs w:val="22"/>
                <w:lang w:val="nl-NL"/>
              </w:rPr>
              <w:t xml:space="preserve"> </w:t>
            </w:r>
            <w:r w:rsidRPr="00622B00">
              <w:rPr>
                <w:rFonts w:ascii="Arial" w:hAnsi="Arial" w:cs="Arial"/>
                <w:sz w:val="22"/>
                <w:szCs w:val="22"/>
                <w:lang w:val="nl-NL"/>
              </w:rPr>
              <w:t xml:space="preserve">alle </w:t>
            </w:r>
            <w:r>
              <w:rPr>
                <w:rFonts w:ascii="Arial" w:hAnsi="Arial" w:cs="Arial"/>
                <w:sz w:val="22"/>
                <w:szCs w:val="22"/>
                <w:lang w:val="nl-NL"/>
              </w:rPr>
              <w:t>inbreuken</w:t>
            </w:r>
            <w:r w:rsidRPr="00622B00">
              <w:rPr>
                <w:rFonts w:ascii="Arial" w:hAnsi="Arial" w:cs="Arial"/>
                <w:sz w:val="22"/>
                <w:szCs w:val="22"/>
                <w:lang w:val="nl-NL"/>
              </w:rPr>
              <w:t xml:space="preserve"> sinds 2014, per </w:t>
            </w:r>
            <w:r>
              <w:rPr>
                <w:rFonts w:ascii="Arial" w:hAnsi="Arial" w:cs="Arial"/>
                <w:sz w:val="22"/>
                <w:szCs w:val="22"/>
                <w:lang w:val="nl-NL"/>
              </w:rPr>
              <w:t>gewest</w:t>
            </w:r>
            <w:r w:rsidRPr="00622B00">
              <w:rPr>
                <w:rFonts w:ascii="Arial" w:hAnsi="Arial" w:cs="Arial"/>
                <w:sz w:val="22"/>
                <w:szCs w:val="22"/>
                <w:lang w:val="nl-NL"/>
              </w:rPr>
              <w:t xml:space="preserve"> en op nationaal niveau.</w:t>
            </w:r>
          </w:p>
          <w:p w14:paraId="0412322F" w14:textId="77777777" w:rsidR="00622B00" w:rsidRDefault="00622B00" w:rsidP="0093496C">
            <w:pPr>
              <w:spacing w:line="276" w:lineRule="auto"/>
              <w:jc w:val="both"/>
              <w:rPr>
                <w:rFonts w:ascii="Arial" w:hAnsi="Arial" w:cs="Arial"/>
                <w:sz w:val="22"/>
                <w:szCs w:val="22"/>
                <w:lang w:val="nl-NL"/>
              </w:rPr>
            </w:pPr>
          </w:p>
          <w:p w14:paraId="455BCBA7" w14:textId="564C5970" w:rsidR="00B11FCC" w:rsidRPr="00F85727" w:rsidRDefault="00B11FCC" w:rsidP="00B11FCC">
            <w:pPr>
              <w:spacing w:line="276" w:lineRule="auto"/>
              <w:jc w:val="both"/>
              <w:rPr>
                <w:rFonts w:ascii="Arial" w:hAnsi="Arial" w:cs="Arial"/>
                <w:sz w:val="22"/>
                <w:szCs w:val="22"/>
                <w:lang w:val="nl-NL"/>
              </w:rPr>
            </w:pPr>
            <w:r w:rsidRPr="00F85727">
              <w:rPr>
                <w:rFonts w:ascii="Arial" w:hAnsi="Arial" w:cs="Arial"/>
                <w:sz w:val="22"/>
                <w:szCs w:val="22"/>
                <w:lang w:val="nl-NL"/>
              </w:rPr>
              <w:t xml:space="preserve">De algemene stijgende trend in het aantal geregistreerde inbreuken "drugs" kan worden verklaard door het feit dat de politie zich hierop richt en, in de laatste jaren, </w:t>
            </w:r>
            <w:r w:rsidR="00A24EB0">
              <w:rPr>
                <w:rFonts w:ascii="Arial" w:hAnsi="Arial" w:cs="Arial"/>
                <w:sz w:val="22"/>
                <w:szCs w:val="22"/>
                <w:lang w:val="nl-NL"/>
              </w:rPr>
              <w:t xml:space="preserve">ook </w:t>
            </w:r>
            <w:r w:rsidRPr="00F85727">
              <w:rPr>
                <w:rFonts w:ascii="Arial" w:hAnsi="Arial" w:cs="Arial"/>
                <w:sz w:val="22"/>
                <w:szCs w:val="22"/>
                <w:lang w:val="nl-NL"/>
              </w:rPr>
              <w:t xml:space="preserve">door het eenvoudiger </w:t>
            </w:r>
            <w:r w:rsidR="00A24EB0">
              <w:rPr>
                <w:rFonts w:ascii="Arial" w:hAnsi="Arial" w:cs="Arial"/>
                <w:sz w:val="22"/>
                <w:szCs w:val="22"/>
                <w:lang w:val="nl-NL"/>
              </w:rPr>
              <w:t xml:space="preserve">en efficiënter </w:t>
            </w:r>
            <w:r w:rsidRPr="00F85727">
              <w:rPr>
                <w:rFonts w:ascii="Arial" w:hAnsi="Arial" w:cs="Arial"/>
                <w:sz w:val="22"/>
                <w:szCs w:val="22"/>
                <w:lang w:val="nl-NL"/>
              </w:rPr>
              <w:t>gebruik van opsporingsapparatuur.</w:t>
            </w:r>
          </w:p>
          <w:p w14:paraId="6DA0AA85" w14:textId="77777777" w:rsidR="00B11FCC" w:rsidRPr="00F85727" w:rsidRDefault="00B11FCC" w:rsidP="00B11FCC">
            <w:pPr>
              <w:spacing w:line="276" w:lineRule="auto"/>
              <w:jc w:val="both"/>
              <w:rPr>
                <w:rFonts w:ascii="Arial" w:hAnsi="Arial" w:cs="Arial"/>
                <w:sz w:val="22"/>
                <w:szCs w:val="22"/>
                <w:lang w:val="nl-NL"/>
              </w:rPr>
            </w:pPr>
          </w:p>
          <w:p w14:paraId="47BA9CE3" w14:textId="77777777" w:rsidR="00B11FCC" w:rsidRPr="00F85727" w:rsidRDefault="00B11FCC" w:rsidP="00B11FCC">
            <w:pPr>
              <w:spacing w:line="276" w:lineRule="auto"/>
              <w:jc w:val="both"/>
              <w:rPr>
                <w:rFonts w:ascii="Arial" w:hAnsi="Arial" w:cs="Arial"/>
                <w:sz w:val="22"/>
                <w:szCs w:val="22"/>
                <w:lang w:val="nl-NL"/>
              </w:rPr>
            </w:pPr>
            <w:r w:rsidRPr="00F85727">
              <w:rPr>
                <w:rFonts w:ascii="Arial" w:hAnsi="Arial" w:cs="Arial"/>
                <w:sz w:val="22"/>
                <w:szCs w:val="22"/>
                <w:lang w:val="nl-NL"/>
              </w:rPr>
              <w:t>De relatieve evolutie van het aantal inbreuken "drugs" tegenover alle inbreuken is dalend, gezien het groeiende aandeel snelheidsinbreuken (die de grootste invloed hebben op het totale aantal inbreuken).</w:t>
            </w:r>
          </w:p>
          <w:p w14:paraId="5D2191F2" w14:textId="77777777" w:rsidR="00B11FCC" w:rsidRDefault="00B11FCC" w:rsidP="00B11FCC">
            <w:pPr>
              <w:spacing w:line="276" w:lineRule="auto"/>
              <w:jc w:val="both"/>
              <w:rPr>
                <w:rFonts w:ascii="Arial" w:hAnsi="Arial" w:cs="Arial"/>
                <w:sz w:val="22"/>
                <w:szCs w:val="22"/>
                <w:lang w:val="nl-NL"/>
              </w:rPr>
            </w:pPr>
          </w:p>
          <w:p w14:paraId="7CBAFE03" w14:textId="77777777" w:rsidR="00FE5F22" w:rsidRPr="00F85727" w:rsidRDefault="00FE5F22" w:rsidP="00B11FCC">
            <w:pPr>
              <w:spacing w:line="276" w:lineRule="auto"/>
              <w:jc w:val="both"/>
              <w:rPr>
                <w:rFonts w:ascii="Arial" w:hAnsi="Arial" w:cs="Arial"/>
                <w:sz w:val="22"/>
                <w:szCs w:val="22"/>
                <w:lang w:val="nl-NL"/>
              </w:rPr>
            </w:pPr>
          </w:p>
          <w:p w14:paraId="5E85EAF6" w14:textId="77777777" w:rsidR="00B11FCC" w:rsidRPr="00F85727" w:rsidRDefault="00B11FCC" w:rsidP="00B11FCC">
            <w:pPr>
              <w:spacing w:line="276" w:lineRule="auto"/>
              <w:jc w:val="both"/>
              <w:rPr>
                <w:rFonts w:ascii="Arial" w:hAnsi="Arial" w:cs="Arial"/>
                <w:sz w:val="22"/>
                <w:szCs w:val="22"/>
                <w:lang w:val="nl-NL"/>
              </w:rPr>
            </w:pPr>
            <w:r w:rsidRPr="00F85727">
              <w:rPr>
                <w:rFonts w:ascii="Arial" w:hAnsi="Arial" w:cs="Arial"/>
                <w:sz w:val="22"/>
                <w:szCs w:val="22"/>
                <w:lang w:val="nl-NL"/>
              </w:rPr>
              <w:t>Het bedrag aan geïnde boetes is niet opgenomen in de gegevens die beschikbaar zijn in de verkeersdatabase.</w:t>
            </w:r>
          </w:p>
          <w:p w14:paraId="1741D467" w14:textId="77777777" w:rsidR="00622B00" w:rsidRDefault="00622B00" w:rsidP="00622B00">
            <w:pPr>
              <w:spacing w:line="276" w:lineRule="auto"/>
              <w:jc w:val="both"/>
              <w:rPr>
                <w:rFonts w:ascii="Arial" w:hAnsi="Arial" w:cs="Arial"/>
                <w:sz w:val="22"/>
                <w:szCs w:val="22"/>
                <w:lang w:val="nl-NL"/>
              </w:rPr>
            </w:pPr>
          </w:p>
          <w:p w14:paraId="2A958621" w14:textId="77777777" w:rsidR="00622B00" w:rsidRDefault="00622B00" w:rsidP="00622B00">
            <w:pPr>
              <w:spacing w:line="276" w:lineRule="auto"/>
              <w:jc w:val="both"/>
              <w:rPr>
                <w:rFonts w:ascii="Arial" w:hAnsi="Arial" w:cs="Arial"/>
                <w:sz w:val="22"/>
                <w:szCs w:val="22"/>
                <w:lang w:val="nl-NL"/>
              </w:rPr>
            </w:pPr>
          </w:p>
          <w:p w14:paraId="49E194D6" w14:textId="537E2D1D" w:rsidR="00622B00" w:rsidRPr="00B90E25" w:rsidRDefault="00622B00" w:rsidP="0049129C">
            <w:pPr>
              <w:spacing w:line="276" w:lineRule="auto"/>
              <w:jc w:val="both"/>
              <w:rPr>
                <w:rFonts w:ascii="Arial" w:hAnsi="Arial" w:cs="Arial"/>
                <w:sz w:val="22"/>
                <w:szCs w:val="22"/>
                <w:lang w:val="nl-NL"/>
              </w:rPr>
            </w:pPr>
          </w:p>
        </w:tc>
      </w:tr>
      <w:tr w:rsidR="00EB1ACE" w:rsidRPr="00C81277" w14:paraId="65192B52" w14:textId="77777777" w:rsidTr="0034655D">
        <w:tc>
          <w:tcPr>
            <w:tcW w:w="4653" w:type="dxa"/>
          </w:tcPr>
          <w:p w14:paraId="1904E436" w14:textId="40E596D5" w:rsidR="00EB1ACE" w:rsidRPr="00C77A78" w:rsidRDefault="00EB1ACE" w:rsidP="00A413CF">
            <w:pPr>
              <w:spacing w:line="276" w:lineRule="auto"/>
              <w:jc w:val="both"/>
              <w:rPr>
                <w:rFonts w:ascii="Arial" w:hAnsi="Arial" w:cs="Arial"/>
                <w:sz w:val="22"/>
                <w:szCs w:val="22"/>
                <w:lang w:val="nl-BE"/>
              </w:rPr>
            </w:pPr>
          </w:p>
        </w:tc>
        <w:tc>
          <w:tcPr>
            <w:tcW w:w="4917" w:type="dxa"/>
          </w:tcPr>
          <w:p w14:paraId="6BB3A04A" w14:textId="77777777" w:rsidR="00EB1ACE" w:rsidRPr="00663C27" w:rsidRDefault="00EB1ACE" w:rsidP="00A413CF">
            <w:pPr>
              <w:spacing w:line="276" w:lineRule="auto"/>
              <w:jc w:val="both"/>
              <w:rPr>
                <w:rFonts w:ascii="Arial" w:hAnsi="Arial" w:cs="Arial"/>
                <w:sz w:val="22"/>
                <w:szCs w:val="22"/>
                <w:lang w:val="nl-BE"/>
              </w:rPr>
            </w:pPr>
          </w:p>
        </w:tc>
      </w:tr>
    </w:tbl>
    <w:p w14:paraId="1D27FF45" w14:textId="77777777" w:rsidR="008A7E45" w:rsidRPr="003439F3" w:rsidRDefault="008A7E45" w:rsidP="008A7E45">
      <w:pPr>
        <w:spacing w:before="840"/>
        <w:rPr>
          <w:rFonts w:ascii="Arial" w:hAnsi="Arial" w:cs="Arial"/>
          <w:sz w:val="22"/>
          <w:szCs w:val="22"/>
          <w:lang w:val="nl-BE"/>
        </w:rPr>
      </w:pPr>
    </w:p>
    <w:p w14:paraId="2278BB55" w14:textId="77777777" w:rsidR="008A7E45" w:rsidRPr="00BF2561" w:rsidRDefault="00BC50AD" w:rsidP="00782A6B">
      <w:pPr>
        <w:jc w:val="center"/>
        <w:rPr>
          <w:rFonts w:ascii="Arial" w:hAnsi="Arial" w:cs="Arial"/>
          <w:sz w:val="22"/>
          <w:szCs w:val="22"/>
          <w:lang w:val="fr-BE"/>
        </w:rPr>
      </w:pPr>
      <w:r>
        <w:rPr>
          <w:rFonts w:ascii="Arial" w:hAnsi="Arial" w:cs="Arial"/>
          <w:sz w:val="22"/>
          <w:szCs w:val="22"/>
          <w:lang w:val="fr-BE"/>
        </w:rPr>
        <w:t>Annelies VERLINDEN</w:t>
      </w:r>
    </w:p>
    <w:p w14:paraId="0CB76760" w14:textId="77777777" w:rsidR="008A7E45" w:rsidRDefault="008A7E45" w:rsidP="008A7E45"/>
    <w:p w14:paraId="730589E4" w14:textId="77777777" w:rsidR="008A7E45" w:rsidRDefault="008A7E45" w:rsidP="008A7E45"/>
    <w:p w14:paraId="3687DCA0" w14:textId="77777777" w:rsidR="005A6150" w:rsidRDefault="005A6150"/>
    <w:sectPr w:rsidR="005A61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05FF" w14:textId="77777777" w:rsidR="009D10A1" w:rsidRDefault="009D10A1" w:rsidP="004428EC">
      <w:r>
        <w:separator/>
      </w:r>
    </w:p>
  </w:endnote>
  <w:endnote w:type="continuationSeparator" w:id="0">
    <w:p w14:paraId="60B90BB4" w14:textId="77777777" w:rsidR="009D10A1" w:rsidRDefault="009D10A1" w:rsidP="0044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E1604" w14:textId="77777777" w:rsidR="009D10A1" w:rsidRDefault="009D10A1" w:rsidP="004428EC">
      <w:r>
        <w:separator/>
      </w:r>
    </w:p>
  </w:footnote>
  <w:footnote w:type="continuationSeparator" w:id="0">
    <w:p w14:paraId="30CD88B9" w14:textId="77777777" w:rsidR="009D10A1" w:rsidRDefault="009D10A1" w:rsidP="00442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15423"/>
    <w:multiLevelType w:val="hybridMultilevel"/>
    <w:tmpl w:val="3D30EB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3D81B05"/>
    <w:multiLevelType w:val="hybridMultilevel"/>
    <w:tmpl w:val="55145A32"/>
    <w:lvl w:ilvl="0" w:tplc="080C000F">
      <w:start w:val="1"/>
      <w:numFmt w:val="decimal"/>
      <w:lvlText w:val="%1."/>
      <w:lvlJc w:val="left"/>
      <w:pPr>
        <w:ind w:left="720" w:hanging="360"/>
      </w:pPr>
      <w:rPr>
        <w:rFonts w:ascii="Times New Roman" w:hAnsi="Times New Roman" w:cs="Times New Roman" w:hint="default"/>
        <w:sz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75808261">
    <w:abstractNumId w:val="0"/>
  </w:num>
  <w:num w:numId="2" w16cid:durableId="332101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5"/>
    <w:rsid w:val="000000E7"/>
    <w:rsid w:val="00010746"/>
    <w:rsid w:val="0001606D"/>
    <w:rsid w:val="00016E60"/>
    <w:rsid w:val="00026CD8"/>
    <w:rsid w:val="0003258D"/>
    <w:rsid w:val="00032DC3"/>
    <w:rsid w:val="00033EFB"/>
    <w:rsid w:val="0004599E"/>
    <w:rsid w:val="00054CB5"/>
    <w:rsid w:val="00062756"/>
    <w:rsid w:val="000707FE"/>
    <w:rsid w:val="00075594"/>
    <w:rsid w:val="00083700"/>
    <w:rsid w:val="0009330A"/>
    <w:rsid w:val="000A5860"/>
    <w:rsid w:val="000A78E5"/>
    <w:rsid w:val="000B2D58"/>
    <w:rsid w:val="000C1B72"/>
    <w:rsid w:val="000D2F46"/>
    <w:rsid w:val="000D3B98"/>
    <w:rsid w:val="000E0F44"/>
    <w:rsid w:val="000E2C03"/>
    <w:rsid w:val="000F4BE2"/>
    <w:rsid w:val="000F5AF8"/>
    <w:rsid w:val="000F603F"/>
    <w:rsid w:val="00104188"/>
    <w:rsid w:val="00107DAE"/>
    <w:rsid w:val="0011431A"/>
    <w:rsid w:val="00114732"/>
    <w:rsid w:val="0011571C"/>
    <w:rsid w:val="00117472"/>
    <w:rsid w:val="00126387"/>
    <w:rsid w:val="00126DA5"/>
    <w:rsid w:val="00130AF6"/>
    <w:rsid w:val="00133F53"/>
    <w:rsid w:val="00135B21"/>
    <w:rsid w:val="00140311"/>
    <w:rsid w:val="00147C30"/>
    <w:rsid w:val="00160A3A"/>
    <w:rsid w:val="00174902"/>
    <w:rsid w:val="00182805"/>
    <w:rsid w:val="001946EE"/>
    <w:rsid w:val="00194848"/>
    <w:rsid w:val="00197B00"/>
    <w:rsid w:val="001A23B9"/>
    <w:rsid w:val="001B5E9A"/>
    <w:rsid w:val="001B70C0"/>
    <w:rsid w:val="001C05F6"/>
    <w:rsid w:val="001D203A"/>
    <w:rsid w:val="001D30DC"/>
    <w:rsid w:val="001D63E2"/>
    <w:rsid w:val="001D7B59"/>
    <w:rsid w:val="001F5001"/>
    <w:rsid w:val="001F68AC"/>
    <w:rsid w:val="00201E03"/>
    <w:rsid w:val="00212628"/>
    <w:rsid w:val="00212B4E"/>
    <w:rsid w:val="00220F24"/>
    <w:rsid w:val="002211AB"/>
    <w:rsid w:val="00221CA9"/>
    <w:rsid w:val="002237ED"/>
    <w:rsid w:val="00232EC9"/>
    <w:rsid w:val="00233608"/>
    <w:rsid w:val="00261632"/>
    <w:rsid w:val="002634BD"/>
    <w:rsid w:val="0027729A"/>
    <w:rsid w:val="00281E69"/>
    <w:rsid w:val="00282F75"/>
    <w:rsid w:val="00287945"/>
    <w:rsid w:val="00290DCE"/>
    <w:rsid w:val="002A1FB2"/>
    <w:rsid w:val="002A41BB"/>
    <w:rsid w:val="002B0D0B"/>
    <w:rsid w:val="002B2A4E"/>
    <w:rsid w:val="002B540A"/>
    <w:rsid w:val="002C05EB"/>
    <w:rsid w:val="002D6D7C"/>
    <w:rsid w:val="002E0215"/>
    <w:rsid w:val="002E51EA"/>
    <w:rsid w:val="002E5CE9"/>
    <w:rsid w:val="002E7875"/>
    <w:rsid w:val="002F4740"/>
    <w:rsid w:val="002F7099"/>
    <w:rsid w:val="00300D96"/>
    <w:rsid w:val="00313309"/>
    <w:rsid w:val="0031455F"/>
    <w:rsid w:val="003216AF"/>
    <w:rsid w:val="00321F00"/>
    <w:rsid w:val="00331B1F"/>
    <w:rsid w:val="00337CA0"/>
    <w:rsid w:val="0034207C"/>
    <w:rsid w:val="003439F3"/>
    <w:rsid w:val="0034655D"/>
    <w:rsid w:val="00354222"/>
    <w:rsid w:val="00356E07"/>
    <w:rsid w:val="00362E80"/>
    <w:rsid w:val="003644CB"/>
    <w:rsid w:val="00367C36"/>
    <w:rsid w:val="00371281"/>
    <w:rsid w:val="00373F0A"/>
    <w:rsid w:val="00377F0A"/>
    <w:rsid w:val="003837EF"/>
    <w:rsid w:val="0039180F"/>
    <w:rsid w:val="00393A00"/>
    <w:rsid w:val="0039576D"/>
    <w:rsid w:val="003A207A"/>
    <w:rsid w:val="003A2251"/>
    <w:rsid w:val="003C17CA"/>
    <w:rsid w:val="003C270D"/>
    <w:rsid w:val="003D5A65"/>
    <w:rsid w:val="003D75DE"/>
    <w:rsid w:val="0040728A"/>
    <w:rsid w:val="00426A8C"/>
    <w:rsid w:val="00427756"/>
    <w:rsid w:val="00431DC3"/>
    <w:rsid w:val="00437C54"/>
    <w:rsid w:val="004403FF"/>
    <w:rsid w:val="004428EC"/>
    <w:rsid w:val="00442912"/>
    <w:rsid w:val="00445E00"/>
    <w:rsid w:val="004476AD"/>
    <w:rsid w:val="00461FBC"/>
    <w:rsid w:val="0046489F"/>
    <w:rsid w:val="0048138A"/>
    <w:rsid w:val="00483568"/>
    <w:rsid w:val="00487869"/>
    <w:rsid w:val="0049129C"/>
    <w:rsid w:val="004A0AFD"/>
    <w:rsid w:val="004A1B45"/>
    <w:rsid w:val="004C0CED"/>
    <w:rsid w:val="004C5637"/>
    <w:rsid w:val="004C6338"/>
    <w:rsid w:val="004C7A3F"/>
    <w:rsid w:val="004D1FD1"/>
    <w:rsid w:val="004D27A9"/>
    <w:rsid w:val="004D35F1"/>
    <w:rsid w:val="004D3798"/>
    <w:rsid w:val="004D4A53"/>
    <w:rsid w:val="004F2C75"/>
    <w:rsid w:val="004F2F1E"/>
    <w:rsid w:val="00501C46"/>
    <w:rsid w:val="005057B2"/>
    <w:rsid w:val="005110DC"/>
    <w:rsid w:val="005166DE"/>
    <w:rsid w:val="00522C33"/>
    <w:rsid w:val="00522E83"/>
    <w:rsid w:val="00530CBA"/>
    <w:rsid w:val="005317D9"/>
    <w:rsid w:val="00531A2F"/>
    <w:rsid w:val="00533683"/>
    <w:rsid w:val="0053613B"/>
    <w:rsid w:val="00536C99"/>
    <w:rsid w:val="0054514C"/>
    <w:rsid w:val="005504FA"/>
    <w:rsid w:val="005505E8"/>
    <w:rsid w:val="005563AC"/>
    <w:rsid w:val="00560861"/>
    <w:rsid w:val="00565658"/>
    <w:rsid w:val="00574239"/>
    <w:rsid w:val="0057570E"/>
    <w:rsid w:val="00580B42"/>
    <w:rsid w:val="0059349C"/>
    <w:rsid w:val="00593696"/>
    <w:rsid w:val="005A6150"/>
    <w:rsid w:val="005C3F42"/>
    <w:rsid w:val="005C41B6"/>
    <w:rsid w:val="005C6539"/>
    <w:rsid w:val="005C6CEA"/>
    <w:rsid w:val="005C7EE0"/>
    <w:rsid w:val="005E4E75"/>
    <w:rsid w:val="005F70A0"/>
    <w:rsid w:val="005F72E5"/>
    <w:rsid w:val="00606532"/>
    <w:rsid w:val="0061722F"/>
    <w:rsid w:val="0062068F"/>
    <w:rsid w:val="0062119B"/>
    <w:rsid w:val="00622B00"/>
    <w:rsid w:val="00627900"/>
    <w:rsid w:val="00630F42"/>
    <w:rsid w:val="00656437"/>
    <w:rsid w:val="00657A79"/>
    <w:rsid w:val="00663C27"/>
    <w:rsid w:val="006701D0"/>
    <w:rsid w:val="006718A8"/>
    <w:rsid w:val="00681AC4"/>
    <w:rsid w:val="00687E38"/>
    <w:rsid w:val="00692515"/>
    <w:rsid w:val="006A1388"/>
    <w:rsid w:val="006A6847"/>
    <w:rsid w:val="006B1C79"/>
    <w:rsid w:val="006C2C38"/>
    <w:rsid w:val="006C31A3"/>
    <w:rsid w:val="006D2694"/>
    <w:rsid w:val="006D27C1"/>
    <w:rsid w:val="006D391B"/>
    <w:rsid w:val="006D6655"/>
    <w:rsid w:val="006F162C"/>
    <w:rsid w:val="00700666"/>
    <w:rsid w:val="0070427A"/>
    <w:rsid w:val="00707C73"/>
    <w:rsid w:val="0071003C"/>
    <w:rsid w:val="00710CB9"/>
    <w:rsid w:val="00716E9C"/>
    <w:rsid w:val="0072362C"/>
    <w:rsid w:val="00727005"/>
    <w:rsid w:val="00730ACB"/>
    <w:rsid w:val="007316F0"/>
    <w:rsid w:val="00732FCF"/>
    <w:rsid w:val="007333C2"/>
    <w:rsid w:val="00736EFB"/>
    <w:rsid w:val="00740821"/>
    <w:rsid w:val="0076016E"/>
    <w:rsid w:val="00764EAC"/>
    <w:rsid w:val="0077053B"/>
    <w:rsid w:val="0078244A"/>
    <w:rsid w:val="00782A6B"/>
    <w:rsid w:val="00786514"/>
    <w:rsid w:val="007958CF"/>
    <w:rsid w:val="007A76BB"/>
    <w:rsid w:val="007B30E9"/>
    <w:rsid w:val="007B5D70"/>
    <w:rsid w:val="007C3258"/>
    <w:rsid w:val="007D39F5"/>
    <w:rsid w:val="007D4CD8"/>
    <w:rsid w:val="007E254C"/>
    <w:rsid w:val="007E36F2"/>
    <w:rsid w:val="007E483B"/>
    <w:rsid w:val="007F0801"/>
    <w:rsid w:val="007F15B8"/>
    <w:rsid w:val="008079D5"/>
    <w:rsid w:val="008107A2"/>
    <w:rsid w:val="00814DFA"/>
    <w:rsid w:val="00815E71"/>
    <w:rsid w:val="008230B4"/>
    <w:rsid w:val="008325A8"/>
    <w:rsid w:val="00841BDE"/>
    <w:rsid w:val="008472AF"/>
    <w:rsid w:val="00851370"/>
    <w:rsid w:val="0085269C"/>
    <w:rsid w:val="008704D7"/>
    <w:rsid w:val="00870E39"/>
    <w:rsid w:val="008712BA"/>
    <w:rsid w:val="00871A25"/>
    <w:rsid w:val="00877074"/>
    <w:rsid w:val="00885DA5"/>
    <w:rsid w:val="00890651"/>
    <w:rsid w:val="00892698"/>
    <w:rsid w:val="00892DF1"/>
    <w:rsid w:val="00894608"/>
    <w:rsid w:val="008A5D61"/>
    <w:rsid w:val="008A7E45"/>
    <w:rsid w:val="008C2620"/>
    <w:rsid w:val="008C6D56"/>
    <w:rsid w:val="008D47A2"/>
    <w:rsid w:val="008D6E08"/>
    <w:rsid w:val="008E0F72"/>
    <w:rsid w:val="008E1118"/>
    <w:rsid w:val="008E348C"/>
    <w:rsid w:val="008E6BF9"/>
    <w:rsid w:val="008E74A5"/>
    <w:rsid w:val="008F7F2F"/>
    <w:rsid w:val="009204E2"/>
    <w:rsid w:val="00925ACC"/>
    <w:rsid w:val="0093496C"/>
    <w:rsid w:val="00934E13"/>
    <w:rsid w:val="009424AD"/>
    <w:rsid w:val="00946D47"/>
    <w:rsid w:val="00951C25"/>
    <w:rsid w:val="0095382B"/>
    <w:rsid w:val="009579C4"/>
    <w:rsid w:val="009600B8"/>
    <w:rsid w:val="009604DE"/>
    <w:rsid w:val="00961F54"/>
    <w:rsid w:val="00964778"/>
    <w:rsid w:val="0096558E"/>
    <w:rsid w:val="00967598"/>
    <w:rsid w:val="0097686B"/>
    <w:rsid w:val="00981323"/>
    <w:rsid w:val="009B1785"/>
    <w:rsid w:val="009B2D5F"/>
    <w:rsid w:val="009C371F"/>
    <w:rsid w:val="009D10A1"/>
    <w:rsid w:val="009D44AF"/>
    <w:rsid w:val="009D5A64"/>
    <w:rsid w:val="009D74FC"/>
    <w:rsid w:val="009E3ED9"/>
    <w:rsid w:val="009E4F5C"/>
    <w:rsid w:val="009F345D"/>
    <w:rsid w:val="009F499D"/>
    <w:rsid w:val="009F61F8"/>
    <w:rsid w:val="00A009CF"/>
    <w:rsid w:val="00A046B0"/>
    <w:rsid w:val="00A07F13"/>
    <w:rsid w:val="00A10E24"/>
    <w:rsid w:val="00A11D84"/>
    <w:rsid w:val="00A1214B"/>
    <w:rsid w:val="00A16F78"/>
    <w:rsid w:val="00A23EC7"/>
    <w:rsid w:val="00A24301"/>
    <w:rsid w:val="00A24EB0"/>
    <w:rsid w:val="00A413CF"/>
    <w:rsid w:val="00A461ED"/>
    <w:rsid w:val="00A46414"/>
    <w:rsid w:val="00A5791A"/>
    <w:rsid w:val="00A60DDB"/>
    <w:rsid w:val="00A664B8"/>
    <w:rsid w:val="00A67C06"/>
    <w:rsid w:val="00A70068"/>
    <w:rsid w:val="00A71FD7"/>
    <w:rsid w:val="00A75FFD"/>
    <w:rsid w:val="00A8527E"/>
    <w:rsid w:val="00A873D2"/>
    <w:rsid w:val="00A92CCB"/>
    <w:rsid w:val="00A94FDB"/>
    <w:rsid w:val="00AA7D4B"/>
    <w:rsid w:val="00AC1E98"/>
    <w:rsid w:val="00AC637F"/>
    <w:rsid w:val="00AC7E0A"/>
    <w:rsid w:val="00AD2D41"/>
    <w:rsid w:val="00AF4286"/>
    <w:rsid w:val="00AF5D9E"/>
    <w:rsid w:val="00B01868"/>
    <w:rsid w:val="00B029BD"/>
    <w:rsid w:val="00B04EA3"/>
    <w:rsid w:val="00B11FCC"/>
    <w:rsid w:val="00B163EB"/>
    <w:rsid w:val="00B4382C"/>
    <w:rsid w:val="00B60371"/>
    <w:rsid w:val="00B67C8C"/>
    <w:rsid w:val="00B67FDC"/>
    <w:rsid w:val="00B706D7"/>
    <w:rsid w:val="00B70A7E"/>
    <w:rsid w:val="00B727A8"/>
    <w:rsid w:val="00B729E1"/>
    <w:rsid w:val="00B74A8A"/>
    <w:rsid w:val="00B75311"/>
    <w:rsid w:val="00B754D3"/>
    <w:rsid w:val="00B77FD5"/>
    <w:rsid w:val="00B84547"/>
    <w:rsid w:val="00B84B69"/>
    <w:rsid w:val="00B90E25"/>
    <w:rsid w:val="00B91BC7"/>
    <w:rsid w:val="00B92DB4"/>
    <w:rsid w:val="00B936F8"/>
    <w:rsid w:val="00B93B86"/>
    <w:rsid w:val="00BB519A"/>
    <w:rsid w:val="00BC50AD"/>
    <w:rsid w:val="00BC7652"/>
    <w:rsid w:val="00BC7F6E"/>
    <w:rsid w:val="00BD0AE5"/>
    <w:rsid w:val="00BE00F4"/>
    <w:rsid w:val="00BE16B5"/>
    <w:rsid w:val="00BE37E6"/>
    <w:rsid w:val="00BF1F14"/>
    <w:rsid w:val="00BF4308"/>
    <w:rsid w:val="00C04801"/>
    <w:rsid w:val="00C11134"/>
    <w:rsid w:val="00C22CB1"/>
    <w:rsid w:val="00C23133"/>
    <w:rsid w:val="00C2588D"/>
    <w:rsid w:val="00C278C2"/>
    <w:rsid w:val="00C47A30"/>
    <w:rsid w:val="00C530C4"/>
    <w:rsid w:val="00C53B7D"/>
    <w:rsid w:val="00C6225C"/>
    <w:rsid w:val="00C67407"/>
    <w:rsid w:val="00C67563"/>
    <w:rsid w:val="00C676C2"/>
    <w:rsid w:val="00C73AC2"/>
    <w:rsid w:val="00C77A78"/>
    <w:rsid w:val="00C81277"/>
    <w:rsid w:val="00C83676"/>
    <w:rsid w:val="00C9301A"/>
    <w:rsid w:val="00C93FFD"/>
    <w:rsid w:val="00C94F4F"/>
    <w:rsid w:val="00CA308C"/>
    <w:rsid w:val="00CB0AEF"/>
    <w:rsid w:val="00CB4D0A"/>
    <w:rsid w:val="00CC0777"/>
    <w:rsid w:val="00CD0F2B"/>
    <w:rsid w:val="00CD6454"/>
    <w:rsid w:val="00CD6F61"/>
    <w:rsid w:val="00CE177C"/>
    <w:rsid w:val="00CE3D69"/>
    <w:rsid w:val="00CE7D2F"/>
    <w:rsid w:val="00CF0B42"/>
    <w:rsid w:val="00CF5936"/>
    <w:rsid w:val="00CF60E6"/>
    <w:rsid w:val="00D014E3"/>
    <w:rsid w:val="00D0428D"/>
    <w:rsid w:val="00D04620"/>
    <w:rsid w:val="00D11A04"/>
    <w:rsid w:val="00D13B13"/>
    <w:rsid w:val="00D22A24"/>
    <w:rsid w:val="00D2373A"/>
    <w:rsid w:val="00D26782"/>
    <w:rsid w:val="00D72707"/>
    <w:rsid w:val="00D83471"/>
    <w:rsid w:val="00D85366"/>
    <w:rsid w:val="00D8666D"/>
    <w:rsid w:val="00D87E09"/>
    <w:rsid w:val="00D97BE7"/>
    <w:rsid w:val="00DA4ABF"/>
    <w:rsid w:val="00DB306F"/>
    <w:rsid w:val="00DB5EE3"/>
    <w:rsid w:val="00DC08BE"/>
    <w:rsid w:val="00DC0E93"/>
    <w:rsid w:val="00DD5282"/>
    <w:rsid w:val="00DF301D"/>
    <w:rsid w:val="00E024B7"/>
    <w:rsid w:val="00E02EEE"/>
    <w:rsid w:val="00E13579"/>
    <w:rsid w:val="00E16696"/>
    <w:rsid w:val="00E2434F"/>
    <w:rsid w:val="00E246E2"/>
    <w:rsid w:val="00E24A25"/>
    <w:rsid w:val="00E41FA2"/>
    <w:rsid w:val="00E53B2E"/>
    <w:rsid w:val="00E54814"/>
    <w:rsid w:val="00E5684C"/>
    <w:rsid w:val="00E64F7F"/>
    <w:rsid w:val="00E71F06"/>
    <w:rsid w:val="00E725F7"/>
    <w:rsid w:val="00E749C7"/>
    <w:rsid w:val="00E749F0"/>
    <w:rsid w:val="00E7734B"/>
    <w:rsid w:val="00E82636"/>
    <w:rsid w:val="00E91C08"/>
    <w:rsid w:val="00E94674"/>
    <w:rsid w:val="00E95A1E"/>
    <w:rsid w:val="00EA280B"/>
    <w:rsid w:val="00EB0460"/>
    <w:rsid w:val="00EB1ACE"/>
    <w:rsid w:val="00EC3E49"/>
    <w:rsid w:val="00EC4D03"/>
    <w:rsid w:val="00EC7B7E"/>
    <w:rsid w:val="00ED403F"/>
    <w:rsid w:val="00ED62C5"/>
    <w:rsid w:val="00ED62FC"/>
    <w:rsid w:val="00EE4E00"/>
    <w:rsid w:val="00EE737F"/>
    <w:rsid w:val="00EF089B"/>
    <w:rsid w:val="00EF0D97"/>
    <w:rsid w:val="00EF4728"/>
    <w:rsid w:val="00F011D0"/>
    <w:rsid w:val="00F02231"/>
    <w:rsid w:val="00F0334D"/>
    <w:rsid w:val="00F1220C"/>
    <w:rsid w:val="00F12BBC"/>
    <w:rsid w:val="00F13DDF"/>
    <w:rsid w:val="00F16759"/>
    <w:rsid w:val="00F20558"/>
    <w:rsid w:val="00F20FA4"/>
    <w:rsid w:val="00F2716E"/>
    <w:rsid w:val="00F31191"/>
    <w:rsid w:val="00F31580"/>
    <w:rsid w:val="00F331F3"/>
    <w:rsid w:val="00F350EF"/>
    <w:rsid w:val="00F37107"/>
    <w:rsid w:val="00F43F2E"/>
    <w:rsid w:val="00F44EB9"/>
    <w:rsid w:val="00F47306"/>
    <w:rsid w:val="00F47963"/>
    <w:rsid w:val="00F52F53"/>
    <w:rsid w:val="00F575A6"/>
    <w:rsid w:val="00F66E2C"/>
    <w:rsid w:val="00F7254A"/>
    <w:rsid w:val="00F73ABC"/>
    <w:rsid w:val="00F8218A"/>
    <w:rsid w:val="00F82DE0"/>
    <w:rsid w:val="00F85B85"/>
    <w:rsid w:val="00F90ADE"/>
    <w:rsid w:val="00F91506"/>
    <w:rsid w:val="00F92473"/>
    <w:rsid w:val="00F926A2"/>
    <w:rsid w:val="00F92CB6"/>
    <w:rsid w:val="00F9781B"/>
    <w:rsid w:val="00FB431F"/>
    <w:rsid w:val="00FB582D"/>
    <w:rsid w:val="00FC1740"/>
    <w:rsid w:val="00FC3A9D"/>
    <w:rsid w:val="00FC6158"/>
    <w:rsid w:val="00FC71D5"/>
    <w:rsid w:val="00FE07FF"/>
    <w:rsid w:val="00FE447F"/>
    <w:rsid w:val="00FE5A47"/>
    <w:rsid w:val="00FE5F22"/>
    <w:rsid w:val="00FE7734"/>
    <w:rsid w:val="00FF0583"/>
    <w:rsid w:val="00FF2D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F822"/>
  <w15:chartTrackingRefBased/>
  <w15:docId w15:val="{B4DC812E-919D-4A3D-867D-AFC74EA4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B8"/>
    <w:pPr>
      <w:spacing w:after="0" w:line="240" w:lineRule="auto"/>
    </w:pPr>
    <w:rPr>
      <w:rFonts w:ascii="Times New Roman" w:eastAsia="Times New Roman" w:hAnsi="Times New Roman" w:cs="Times New Roman"/>
      <w:sz w:val="20"/>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7E45"/>
    <w:pPr>
      <w:spacing w:before="60" w:after="60"/>
      <w:ind w:left="720"/>
      <w:contextualSpacing/>
    </w:pPr>
    <w:rPr>
      <w:rFonts w:ascii="Arial" w:hAnsi="Arial" w:cs="Arial"/>
      <w:sz w:val="22"/>
      <w:szCs w:val="22"/>
      <w:lang w:val="fr-FR"/>
    </w:rPr>
  </w:style>
  <w:style w:type="paragraph" w:styleId="PrformatHTML">
    <w:name w:val="HTML Preformatted"/>
    <w:basedOn w:val="Normal"/>
    <w:link w:val="PrformatHTMLCar"/>
    <w:uiPriority w:val="99"/>
    <w:unhideWhenUsed/>
    <w:rsid w:val="00D2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BE" w:eastAsia="fr-BE"/>
    </w:rPr>
  </w:style>
  <w:style w:type="character" w:customStyle="1" w:styleId="PrformatHTMLCar">
    <w:name w:val="Préformaté HTML Car"/>
    <w:basedOn w:val="Policepardfaut"/>
    <w:link w:val="PrformatHTML"/>
    <w:uiPriority w:val="99"/>
    <w:rsid w:val="00D26782"/>
    <w:rPr>
      <w:rFonts w:ascii="Courier New" w:eastAsia="Times New Roman" w:hAnsi="Courier New" w:cs="Courier New"/>
      <w:sz w:val="20"/>
      <w:szCs w:val="20"/>
      <w:lang w:val="fr-BE" w:eastAsia="fr-BE"/>
    </w:rPr>
  </w:style>
  <w:style w:type="paragraph" w:styleId="Textedebulles">
    <w:name w:val="Balloon Text"/>
    <w:basedOn w:val="Normal"/>
    <w:link w:val="TextedebullesCar"/>
    <w:uiPriority w:val="99"/>
    <w:semiHidden/>
    <w:unhideWhenUsed/>
    <w:rsid w:val="00E024B7"/>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24B7"/>
    <w:rPr>
      <w:rFonts w:ascii="Segoe UI" w:eastAsia="Times New Roman" w:hAnsi="Segoe UI" w:cs="Segoe UI"/>
      <w:sz w:val="18"/>
      <w:szCs w:val="18"/>
      <w:lang w:val="en-US" w:eastAsia="fr-FR"/>
    </w:rPr>
  </w:style>
  <w:style w:type="paragraph" w:styleId="Corpsdetexte">
    <w:name w:val="Body Text"/>
    <w:basedOn w:val="Normal"/>
    <w:link w:val="CorpsdetexteCar"/>
    <w:uiPriority w:val="99"/>
    <w:rsid w:val="00740821"/>
    <w:pPr>
      <w:spacing w:after="120"/>
    </w:pPr>
    <w:rPr>
      <w:rFonts w:ascii="Arial" w:hAnsi="Arial"/>
      <w:sz w:val="22"/>
      <w:szCs w:val="24"/>
      <w:lang w:val="nl-NL" w:eastAsia="nl-NL"/>
    </w:rPr>
  </w:style>
  <w:style w:type="character" w:customStyle="1" w:styleId="CorpsdetexteCar">
    <w:name w:val="Corps de texte Car"/>
    <w:basedOn w:val="Policepardfaut"/>
    <w:link w:val="Corpsdetexte"/>
    <w:uiPriority w:val="99"/>
    <w:rsid w:val="00740821"/>
    <w:rPr>
      <w:rFonts w:ascii="Arial" w:eastAsia="Times New Roman" w:hAnsi="Arial" w:cs="Times New Roman"/>
      <w:szCs w:val="24"/>
      <w:lang w:val="nl-NL" w:eastAsia="nl-NL"/>
    </w:rPr>
  </w:style>
  <w:style w:type="paragraph" w:styleId="En-tte">
    <w:name w:val="header"/>
    <w:basedOn w:val="Normal"/>
    <w:link w:val="En-tteCar"/>
    <w:uiPriority w:val="99"/>
    <w:unhideWhenUsed/>
    <w:rsid w:val="004428EC"/>
    <w:pPr>
      <w:tabs>
        <w:tab w:val="center" w:pos="4703"/>
        <w:tab w:val="right" w:pos="9406"/>
      </w:tabs>
    </w:pPr>
  </w:style>
  <w:style w:type="character" w:customStyle="1" w:styleId="En-tteCar">
    <w:name w:val="En-tête Car"/>
    <w:basedOn w:val="Policepardfaut"/>
    <w:link w:val="En-tte"/>
    <w:uiPriority w:val="99"/>
    <w:rsid w:val="004428EC"/>
    <w:rPr>
      <w:rFonts w:ascii="Times New Roman" w:eastAsia="Times New Roman" w:hAnsi="Times New Roman" w:cs="Times New Roman"/>
      <w:sz w:val="20"/>
      <w:szCs w:val="20"/>
      <w:lang w:val="en-US" w:eastAsia="fr-FR"/>
    </w:rPr>
  </w:style>
  <w:style w:type="paragraph" w:styleId="Pieddepage">
    <w:name w:val="footer"/>
    <w:basedOn w:val="Normal"/>
    <w:link w:val="PieddepageCar"/>
    <w:uiPriority w:val="99"/>
    <w:unhideWhenUsed/>
    <w:rsid w:val="004428EC"/>
    <w:pPr>
      <w:tabs>
        <w:tab w:val="center" w:pos="4703"/>
        <w:tab w:val="right" w:pos="9406"/>
      </w:tabs>
    </w:pPr>
  </w:style>
  <w:style w:type="character" w:customStyle="1" w:styleId="PieddepageCar">
    <w:name w:val="Pied de page Car"/>
    <w:basedOn w:val="Policepardfaut"/>
    <w:link w:val="Pieddepage"/>
    <w:uiPriority w:val="99"/>
    <w:rsid w:val="004428EC"/>
    <w:rPr>
      <w:rFonts w:ascii="Times New Roman" w:eastAsia="Times New Roman" w:hAnsi="Times New Roman" w:cs="Times New Roman"/>
      <w:sz w:val="20"/>
      <w:szCs w:val="20"/>
      <w:lang w:val="en-US" w:eastAsia="fr-FR"/>
    </w:rPr>
  </w:style>
  <w:style w:type="table" w:styleId="Grilledutableau">
    <w:name w:val="Table Grid"/>
    <w:basedOn w:val="TableauNormal"/>
    <w:uiPriority w:val="39"/>
    <w:rsid w:val="008C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Policepardfaut"/>
    <w:uiPriority w:val="99"/>
    <w:rsid w:val="00A16F78"/>
    <w:rPr>
      <w:b/>
      <w:bCs/>
    </w:rPr>
  </w:style>
  <w:style w:type="paragraph" w:styleId="Rvision">
    <w:name w:val="Revision"/>
    <w:hidden/>
    <w:uiPriority w:val="99"/>
    <w:semiHidden/>
    <w:rsid w:val="00130AF6"/>
    <w:pPr>
      <w:spacing w:after="0" w:line="240" w:lineRule="auto"/>
    </w:pPr>
    <w:rPr>
      <w:rFonts w:ascii="Times New Roman" w:eastAsia="Times New Roman" w:hAnsi="Times New Roman" w:cs="Times New Roman"/>
      <w:sz w:val="20"/>
      <w:szCs w:val="20"/>
      <w:lang w:val="en-US" w:eastAsia="fr-FR"/>
    </w:rPr>
  </w:style>
  <w:style w:type="character" w:customStyle="1" w:styleId="Italic">
    <w:name w:val="Italic"/>
    <w:basedOn w:val="Policepardfaut"/>
    <w:uiPriority w:val="99"/>
    <w:rsid w:val="006172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35139">
      <w:bodyDiv w:val="1"/>
      <w:marLeft w:val="0"/>
      <w:marRight w:val="0"/>
      <w:marTop w:val="0"/>
      <w:marBottom w:val="0"/>
      <w:divBdr>
        <w:top w:val="none" w:sz="0" w:space="0" w:color="auto"/>
        <w:left w:val="none" w:sz="0" w:space="0" w:color="auto"/>
        <w:bottom w:val="none" w:sz="0" w:space="0" w:color="auto"/>
        <w:right w:val="none" w:sz="0" w:space="0" w:color="auto"/>
      </w:divBdr>
    </w:div>
    <w:div w:id="1037394645">
      <w:bodyDiv w:val="1"/>
      <w:marLeft w:val="0"/>
      <w:marRight w:val="0"/>
      <w:marTop w:val="0"/>
      <w:marBottom w:val="0"/>
      <w:divBdr>
        <w:top w:val="none" w:sz="0" w:space="0" w:color="auto"/>
        <w:left w:val="none" w:sz="0" w:space="0" w:color="auto"/>
        <w:bottom w:val="none" w:sz="0" w:space="0" w:color="auto"/>
        <w:right w:val="none" w:sz="0" w:space="0" w:color="auto"/>
      </w:divBdr>
    </w:div>
    <w:div w:id="1244297448">
      <w:bodyDiv w:val="1"/>
      <w:marLeft w:val="0"/>
      <w:marRight w:val="0"/>
      <w:marTop w:val="0"/>
      <w:marBottom w:val="0"/>
      <w:divBdr>
        <w:top w:val="none" w:sz="0" w:space="0" w:color="auto"/>
        <w:left w:val="none" w:sz="0" w:space="0" w:color="auto"/>
        <w:bottom w:val="none" w:sz="0" w:space="0" w:color="auto"/>
        <w:right w:val="none" w:sz="0" w:space="0" w:color="auto"/>
      </w:divBdr>
    </w:div>
    <w:div w:id="1630278069">
      <w:bodyDiv w:val="1"/>
      <w:marLeft w:val="0"/>
      <w:marRight w:val="0"/>
      <w:marTop w:val="0"/>
      <w:marBottom w:val="0"/>
      <w:divBdr>
        <w:top w:val="none" w:sz="0" w:space="0" w:color="auto"/>
        <w:left w:val="none" w:sz="0" w:space="0" w:color="auto"/>
        <w:bottom w:val="none" w:sz="0" w:space="0" w:color="auto"/>
        <w:right w:val="none" w:sz="0" w:space="0" w:color="auto"/>
      </w:divBdr>
    </w:div>
    <w:div w:id="1701979070">
      <w:bodyDiv w:val="1"/>
      <w:marLeft w:val="0"/>
      <w:marRight w:val="0"/>
      <w:marTop w:val="0"/>
      <w:marBottom w:val="0"/>
      <w:divBdr>
        <w:top w:val="none" w:sz="0" w:space="0" w:color="auto"/>
        <w:left w:val="none" w:sz="0" w:space="0" w:color="auto"/>
        <w:bottom w:val="none" w:sz="0" w:space="0" w:color="auto"/>
        <w:right w:val="none" w:sz="0" w:space="0" w:color="auto"/>
      </w:divBdr>
    </w:div>
    <w:div w:id="19421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b1e59b-233c-4e0a-bf91-f667ea2f9184" xsi:nil="true"/>
    <lcf76f155ced4ddcb4097134ff3c332f xmlns="af1c6c8b-34a8-4b70-968b-732a2ac3d3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753DF4F3C7884FACF1E4D91152CC5C" ma:contentTypeVersion="18" ma:contentTypeDescription="Create a new document." ma:contentTypeScope="" ma:versionID="73b41d813f56f3196fb469b691ea4e68">
  <xsd:schema xmlns:xsd="http://www.w3.org/2001/XMLSchema" xmlns:xs="http://www.w3.org/2001/XMLSchema" xmlns:p="http://schemas.microsoft.com/office/2006/metadata/properties" xmlns:ns2="af1c6c8b-34a8-4b70-968b-732a2ac3d3c1" xmlns:ns3="ceb1e59b-233c-4e0a-bf91-f667ea2f9184" targetNamespace="http://schemas.microsoft.com/office/2006/metadata/properties" ma:root="true" ma:fieldsID="59951494c1ce001508b7b1f00dd9df60" ns2:_="" ns3:_="">
    <xsd:import namespace="af1c6c8b-34a8-4b70-968b-732a2ac3d3c1"/>
    <xsd:import namespace="ceb1e59b-233c-4e0a-bf91-f667ea2f91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c6c8b-34a8-4b70-968b-732a2ac3d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12e951-e78d-459c-b21b-67901cf853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1e59b-233c-4e0a-bf91-f667ea2f918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1f9c142c-8557-41f9-a8c9-560834f31e50}" ma:internalName="TaxCatchAll" ma:readOnly="false" ma:showField="CatchAllData" ma:web="ceb1e59b-233c-4e0a-bf91-f667ea2f9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7E188-636B-4309-8338-2CDC9F338883}">
  <ds:schemaRefs>
    <ds:schemaRef ds:uri="http://schemas.microsoft.com/sharepoint/v3/contenttype/forms"/>
  </ds:schemaRefs>
</ds:datastoreItem>
</file>

<file path=customXml/itemProps2.xml><?xml version="1.0" encoding="utf-8"?>
<ds:datastoreItem xmlns:ds="http://schemas.openxmlformats.org/officeDocument/2006/customXml" ds:itemID="{F655C24F-F8CC-41DD-BC7E-6EEA971872C9}">
  <ds:schemaRefs>
    <ds:schemaRef ds:uri="http://schemas.microsoft.com/office/2006/metadata/properties"/>
    <ds:schemaRef ds:uri="http://schemas.microsoft.com/office/infopath/2007/PartnerControls"/>
    <ds:schemaRef ds:uri="ceb1e59b-233c-4e0a-bf91-f667ea2f9184"/>
    <ds:schemaRef ds:uri="af1c6c8b-34a8-4b70-968b-732a2ac3d3c1"/>
  </ds:schemaRefs>
</ds:datastoreItem>
</file>

<file path=customXml/itemProps3.xml><?xml version="1.0" encoding="utf-8"?>
<ds:datastoreItem xmlns:ds="http://schemas.openxmlformats.org/officeDocument/2006/customXml" ds:itemID="{BEF1D3BF-597A-41F4-9145-4C6B7D3F1C2A}"/>
</file>

<file path=docProps/app.xml><?xml version="1.0" encoding="utf-8"?>
<Properties xmlns="http://schemas.openxmlformats.org/officeDocument/2006/extended-properties" xmlns:vt="http://schemas.openxmlformats.org/officeDocument/2006/docPropsVTypes">
  <Template>Normal</Template>
  <TotalTime>2</TotalTime>
  <Pages>4</Pages>
  <Words>1620</Words>
  <Characters>9238</Characters>
  <Application>Microsoft Office Word</Application>
  <DocSecurity>0</DocSecurity>
  <Lines>76</Lines>
  <Paragraphs>21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Vanbelleghem Tim</dc:creator>
  <cp:keywords/>
  <dc:description/>
  <cp:lastModifiedBy>Buy Nicolas</cp:lastModifiedBy>
  <cp:revision>5</cp:revision>
  <cp:lastPrinted>2024-01-11T14:01:00Z</cp:lastPrinted>
  <dcterms:created xsi:type="dcterms:W3CDTF">2024-01-11T13:58:00Z</dcterms:created>
  <dcterms:modified xsi:type="dcterms:W3CDTF">2024-01-11T14:03:00Z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0x0101009D753DF4F3C7884FACF1E4D91152CC5C</vt:lpwstr>
  </property>
  <property fmtid="{D5CDD505-2E9C-101B-9397-08002B2CF9AE}" pid="3" name="MediaServiceImageTags">
    <vt:lpwstr/>
  </property>
</Properties>
</file>