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1164" w14:textId="4A406839" w:rsidR="00FB646B" w:rsidRDefault="001C6A78" w:rsidP="00514F6C">
      <w:pPr>
        <w:spacing w:after="0" w:line="240" w:lineRule="auto"/>
        <w:jc w:val="both"/>
        <w:rPr>
          <w:rFonts w:ascii="Calibri" w:hAnsi="Calibri" w:cs="Calibri"/>
          <w:b/>
          <w:bCs/>
          <w:u w:val="single"/>
          <w:lang w:val="nl-NL"/>
        </w:rPr>
      </w:pPr>
      <w:r w:rsidRPr="001C6A78">
        <w:rPr>
          <w:rFonts w:ascii="Calibri" w:hAnsi="Calibri" w:cs="Calibri"/>
          <w:b/>
          <w:bCs/>
          <w:u w:val="single"/>
          <w:lang w:val="nl-NL"/>
        </w:rPr>
        <w:t xml:space="preserve">Schriftelijke vraag aan dhr. Jan </w:t>
      </w:r>
      <w:proofErr w:type="spellStart"/>
      <w:r w:rsidRPr="001C6A78">
        <w:rPr>
          <w:rFonts w:ascii="Calibri" w:hAnsi="Calibri" w:cs="Calibri"/>
          <w:b/>
          <w:bCs/>
          <w:u w:val="single"/>
          <w:lang w:val="nl-NL"/>
        </w:rPr>
        <w:t>Jambon</w:t>
      </w:r>
      <w:proofErr w:type="spellEnd"/>
      <w:r w:rsidRPr="001C6A78">
        <w:rPr>
          <w:rFonts w:ascii="Calibri" w:hAnsi="Calibri" w:cs="Calibri"/>
          <w:b/>
          <w:bCs/>
          <w:u w:val="single"/>
          <w:lang w:val="nl-NL"/>
        </w:rPr>
        <w:t>, Vice-eersteminister en Minister van Financiën en Pensioenen, belast met de Nationale Loterij en de Federale Culturele Instellingen</w:t>
      </w:r>
    </w:p>
    <w:p w14:paraId="0E3B9E01" w14:textId="77777777" w:rsidR="001C6A78" w:rsidRPr="00FB646B" w:rsidRDefault="001C6A78" w:rsidP="00514F6C">
      <w:pPr>
        <w:spacing w:after="0" w:line="240" w:lineRule="auto"/>
        <w:jc w:val="both"/>
        <w:rPr>
          <w:rFonts w:ascii="Calibri" w:hAnsi="Calibri" w:cs="Calibri"/>
          <w:b/>
          <w:bCs/>
          <w:u w:val="single"/>
          <w:lang w:val="nl-NL"/>
        </w:rPr>
      </w:pPr>
    </w:p>
    <w:p w14:paraId="23906421" w14:textId="77777777" w:rsidR="00975938" w:rsidRDefault="00FB646B" w:rsidP="00975938">
      <w:pPr>
        <w:spacing w:after="0" w:line="240" w:lineRule="auto"/>
        <w:jc w:val="both"/>
        <w:rPr>
          <w:rFonts w:ascii="Calibri" w:hAnsi="Calibri" w:cs="Calibri"/>
          <w:b/>
          <w:bCs/>
          <w:u w:val="single"/>
          <w:lang w:val="nl-NL"/>
        </w:rPr>
      </w:pPr>
      <w:r w:rsidRPr="00EB0659">
        <w:rPr>
          <w:rFonts w:ascii="Calibri" w:hAnsi="Calibri" w:cs="Calibri"/>
          <w:b/>
          <w:bCs/>
          <w:u w:val="single"/>
          <w:lang w:val="nl-NL"/>
        </w:rPr>
        <w:t xml:space="preserve">Betreft: </w:t>
      </w:r>
      <w:r w:rsidR="00975938" w:rsidRPr="00975938">
        <w:rPr>
          <w:rFonts w:ascii="Calibri" w:hAnsi="Calibri" w:cs="Calibri"/>
          <w:b/>
          <w:bCs/>
          <w:u w:val="single"/>
          <w:lang w:val="nl-NL"/>
        </w:rPr>
        <w:t>Inkomsten uit accijnzen en belastingen op tabak en alcohol – evolutie laatste vijf jaar</w:t>
      </w:r>
    </w:p>
    <w:p w14:paraId="4CA13B89" w14:textId="77777777" w:rsidR="00975938" w:rsidRPr="00975938" w:rsidRDefault="00975938" w:rsidP="00975938">
      <w:pPr>
        <w:spacing w:after="0" w:line="240" w:lineRule="auto"/>
        <w:jc w:val="both"/>
        <w:rPr>
          <w:rFonts w:ascii="Calibri" w:hAnsi="Calibri" w:cs="Calibri"/>
          <w:b/>
          <w:bCs/>
          <w:u w:val="single"/>
          <w:lang w:val="nl-NL"/>
        </w:rPr>
      </w:pPr>
    </w:p>
    <w:p w14:paraId="755E0E97" w14:textId="77777777" w:rsidR="00975938" w:rsidRPr="00682DAB" w:rsidRDefault="00975938" w:rsidP="00975938">
      <w:pPr>
        <w:spacing w:after="0" w:line="240" w:lineRule="auto"/>
        <w:jc w:val="both"/>
        <w:rPr>
          <w:rFonts w:ascii="Calibri" w:hAnsi="Calibri" w:cs="Calibri"/>
          <w:lang w:val="nl-NL"/>
        </w:rPr>
      </w:pPr>
      <w:r w:rsidRPr="00682DAB">
        <w:rPr>
          <w:rFonts w:ascii="Calibri" w:hAnsi="Calibri" w:cs="Calibri"/>
          <w:lang w:val="nl-NL"/>
        </w:rPr>
        <w:t>Accijnzen en andere belastingen op tabak en alcohol vormen een belangrijke inkomstenbron voor de federale schatkist. Deze inkomsten zijn niet alleen budgettair relevant, maar hebben ook een beleidsmatig aspect. Zo werd recent duidelijk dat de regering beoogt om met een accijnsverlaging grensaankopen te ontmoedigen, en zo de inkomsten in dit land te verhogen.</w:t>
      </w:r>
    </w:p>
    <w:p w14:paraId="3462B76F" w14:textId="77777777" w:rsidR="00975938" w:rsidRPr="00682DAB" w:rsidRDefault="00975938" w:rsidP="00975938">
      <w:pPr>
        <w:spacing w:after="0" w:line="240" w:lineRule="auto"/>
        <w:jc w:val="both"/>
        <w:rPr>
          <w:rFonts w:ascii="Calibri" w:hAnsi="Calibri" w:cs="Calibri"/>
          <w:lang w:val="nl-NL"/>
        </w:rPr>
      </w:pPr>
      <w:r w:rsidRPr="00682DAB">
        <w:rPr>
          <w:rFonts w:ascii="Calibri" w:hAnsi="Calibri" w:cs="Calibri"/>
          <w:lang w:val="nl-NL"/>
        </w:rPr>
        <w:t xml:space="preserve">Om de effecten van eventuele beleidskeuzes correct in te schatten is het belangrijk om te weten hoe deze inkomsten zich de afgelopen jaren hebben ontwikkeld, en in welke mate particuliere aankopen onderscheiden kunnen worden van consumptie in de horecasector. </w:t>
      </w:r>
    </w:p>
    <w:p w14:paraId="08995343" w14:textId="77777777" w:rsidR="00682DAB" w:rsidRPr="00682DAB" w:rsidRDefault="00682DAB" w:rsidP="00975938">
      <w:pPr>
        <w:spacing w:after="0" w:line="240" w:lineRule="auto"/>
        <w:jc w:val="both"/>
        <w:rPr>
          <w:rFonts w:ascii="Calibri" w:hAnsi="Calibri" w:cs="Calibri"/>
          <w:lang w:val="nl-NL"/>
        </w:rPr>
      </w:pPr>
    </w:p>
    <w:p w14:paraId="4A23EB79" w14:textId="7F9599E3" w:rsidR="00975938" w:rsidRPr="00443AE5" w:rsidRDefault="00975938" w:rsidP="00443AE5">
      <w:pPr>
        <w:pStyle w:val="Lijstalinea"/>
        <w:numPr>
          <w:ilvl w:val="0"/>
          <w:numId w:val="19"/>
        </w:numPr>
        <w:spacing w:after="0" w:line="240" w:lineRule="auto"/>
        <w:jc w:val="both"/>
        <w:rPr>
          <w:rFonts w:ascii="Calibri" w:hAnsi="Calibri" w:cs="Calibri"/>
          <w:lang w:val="nl-NL"/>
        </w:rPr>
      </w:pPr>
      <w:r w:rsidRPr="00443AE5">
        <w:rPr>
          <w:rFonts w:ascii="Calibri" w:hAnsi="Calibri" w:cs="Calibri"/>
          <w:lang w:val="nl-NL"/>
        </w:rPr>
        <w:t>Welke inkomsten zijn er de afgelopen vijf jaar in de federale begroting opgenomen uit tabak en uit alcohol, graag telkens opgesplitst per jaar in (a) accijnzen en (b) andere belastingen (zoals btw)?</w:t>
      </w:r>
    </w:p>
    <w:p w14:paraId="20F917E9" w14:textId="75E47526" w:rsidR="00975938" w:rsidRPr="00443AE5" w:rsidRDefault="00975938" w:rsidP="00443AE5">
      <w:pPr>
        <w:pStyle w:val="Lijstalinea"/>
        <w:numPr>
          <w:ilvl w:val="0"/>
          <w:numId w:val="19"/>
        </w:numPr>
        <w:spacing w:after="0" w:line="240" w:lineRule="auto"/>
        <w:jc w:val="both"/>
        <w:rPr>
          <w:rFonts w:ascii="Calibri" w:hAnsi="Calibri" w:cs="Calibri"/>
          <w:lang w:val="nl-NL"/>
        </w:rPr>
      </w:pPr>
      <w:r w:rsidRPr="00443AE5">
        <w:rPr>
          <w:rFonts w:ascii="Calibri" w:hAnsi="Calibri" w:cs="Calibri"/>
          <w:lang w:val="nl-NL"/>
        </w:rPr>
        <w:t>Kan u deze cijfers uitsplitsen per jaar voor:</w:t>
      </w:r>
    </w:p>
    <w:p w14:paraId="0F16FFCB" w14:textId="64260990" w:rsidR="00975938" w:rsidRPr="00443AE5" w:rsidRDefault="00975938" w:rsidP="00443AE5">
      <w:pPr>
        <w:pStyle w:val="Lijstalinea"/>
        <w:numPr>
          <w:ilvl w:val="1"/>
          <w:numId w:val="20"/>
        </w:numPr>
        <w:spacing w:after="0" w:line="240" w:lineRule="auto"/>
        <w:jc w:val="both"/>
        <w:rPr>
          <w:rFonts w:ascii="Calibri" w:hAnsi="Calibri" w:cs="Calibri"/>
          <w:lang w:val="nl-NL"/>
        </w:rPr>
      </w:pPr>
      <w:r w:rsidRPr="00443AE5">
        <w:rPr>
          <w:rFonts w:ascii="Calibri" w:hAnsi="Calibri" w:cs="Calibri"/>
          <w:lang w:val="nl-NL"/>
        </w:rPr>
        <w:t>particuliere aankopen (</w:t>
      </w:r>
      <w:proofErr w:type="spellStart"/>
      <w:r w:rsidRPr="00443AE5">
        <w:rPr>
          <w:rFonts w:ascii="Calibri" w:hAnsi="Calibri" w:cs="Calibri"/>
          <w:lang w:val="nl-NL"/>
        </w:rPr>
        <w:t>retail</w:t>
      </w:r>
      <w:proofErr w:type="spellEnd"/>
      <w:r w:rsidRPr="00443AE5">
        <w:rPr>
          <w:rFonts w:ascii="Calibri" w:hAnsi="Calibri" w:cs="Calibri"/>
          <w:lang w:val="nl-NL"/>
        </w:rPr>
        <w:t>/verkoop in winkels);</w:t>
      </w:r>
    </w:p>
    <w:p w14:paraId="005FC06E" w14:textId="697C5458" w:rsidR="00975938" w:rsidRPr="00443AE5" w:rsidRDefault="00975938" w:rsidP="00443AE5">
      <w:pPr>
        <w:pStyle w:val="Lijstalinea"/>
        <w:numPr>
          <w:ilvl w:val="1"/>
          <w:numId w:val="20"/>
        </w:numPr>
        <w:spacing w:after="0" w:line="240" w:lineRule="auto"/>
        <w:jc w:val="both"/>
        <w:rPr>
          <w:rFonts w:ascii="Calibri" w:hAnsi="Calibri" w:cs="Calibri"/>
          <w:lang w:val="nl-NL"/>
        </w:rPr>
      </w:pPr>
      <w:r w:rsidRPr="00443AE5">
        <w:rPr>
          <w:rFonts w:ascii="Calibri" w:hAnsi="Calibri" w:cs="Calibri"/>
          <w:lang w:val="nl-NL"/>
        </w:rPr>
        <w:t>horecaverbruik (cafés, restaurants, evenementen)?</w:t>
      </w:r>
    </w:p>
    <w:p w14:paraId="02553342" w14:textId="3BE45FFF" w:rsidR="00975938" w:rsidRPr="00443AE5" w:rsidRDefault="00975938" w:rsidP="00443AE5">
      <w:pPr>
        <w:pStyle w:val="Lijstalinea"/>
        <w:numPr>
          <w:ilvl w:val="0"/>
          <w:numId w:val="19"/>
        </w:numPr>
        <w:spacing w:after="0" w:line="240" w:lineRule="auto"/>
        <w:jc w:val="both"/>
        <w:rPr>
          <w:rFonts w:ascii="Calibri" w:hAnsi="Calibri" w:cs="Calibri"/>
          <w:lang w:val="nl-NL"/>
        </w:rPr>
      </w:pPr>
      <w:r w:rsidRPr="00443AE5">
        <w:rPr>
          <w:rFonts w:ascii="Calibri" w:hAnsi="Calibri" w:cs="Calibri"/>
          <w:lang w:val="nl-NL"/>
        </w:rPr>
        <w:t>Wat is de verklaring voor de waargenomen evoluties in deze inkomstenstromen (bv. wijziging in consumptiepatronen, accijnsverhogingen of -verlagingen, smokkel, grensinkopen, economische conjunctuur)?</w:t>
      </w:r>
    </w:p>
    <w:p w14:paraId="75134673" w14:textId="56AF86E4" w:rsidR="009F18E2" w:rsidRPr="00443AE5" w:rsidRDefault="00975938" w:rsidP="00443AE5">
      <w:pPr>
        <w:pStyle w:val="Lijstalinea"/>
        <w:numPr>
          <w:ilvl w:val="0"/>
          <w:numId w:val="19"/>
        </w:numPr>
        <w:spacing w:after="0" w:line="240" w:lineRule="auto"/>
        <w:jc w:val="both"/>
        <w:rPr>
          <w:rFonts w:ascii="Calibri" w:hAnsi="Calibri" w:cs="Calibri"/>
          <w:noProof/>
          <w:lang w:val="nl-NL"/>
        </w:rPr>
      </w:pPr>
      <w:r w:rsidRPr="00443AE5">
        <w:rPr>
          <w:rFonts w:ascii="Calibri" w:hAnsi="Calibri" w:cs="Calibri"/>
          <w:lang w:val="nl-NL"/>
        </w:rPr>
        <w:t>Hoe worden de verwachte toekomstige trends in inkomsten uit tabak en alcohol momenteel ingeschat in de meerjarenbegroting?</w:t>
      </w:r>
    </w:p>
    <w:p w14:paraId="14C9F686" w14:textId="292CD68A" w:rsidR="00682DAB" w:rsidRPr="00EA15A1" w:rsidRDefault="00682DAB" w:rsidP="00975938">
      <w:pPr>
        <w:spacing w:after="0" w:line="240" w:lineRule="auto"/>
        <w:jc w:val="both"/>
        <w:rPr>
          <w:rFonts w:ascii="Calibri" w:hAnsi="Calibri" w:cs="Calibri"/>
          <w:lang w:val="nl-NL"/>
        </w:rPr>
      </w:pPr>
      <w:r>
        <w:rPr>
          <w:rFonts w:ascii="Calibri" w:hAnsi="Calibri" w:cs="Calibri"/>
          <w:noProof/>
          <w:lang w:val="nl-NL"/>
        </w:rPr>
        <w:drawing>
          <wp:inline distT="0" distB="0" distL="0" distR="0" wp14:anchorId="3B8EC1FB" wp14:editId="10B1033C">
            <wp:extent cx="1598134" cy="1059180"/>
            <wp:effectExtent l="0" t="0" r="2540" b="7620"/>
            <wp:docPr id="2411075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328" cy="1060634"/>
                    </a:xfrm>
                    <a:prstGeom prst="rect">
                      <a:avLst/>
                    </a:prstGeom>
                    <a:noFill/>
                  </pic:spPr>
                </pic:pic>
              </a:graphicData>
            </a:graphic>
          </wp:inline>
        </w:drawing>
      </w:r>
    </w:p>
    <w:p w14:paraId="4542BFB8" w14:textId="6F18179A" w:rsidR="002761A1" w:rsidRDefault="00644860" w:rsidP="00514F6C">
      <w:pPr>
        <w:spacing w:after="0" w:line="240" w:lineRule="auto"/>
        <w:jc w:val="both"/>
        <w:rPr>
          <w:rFonts w:ascii="Calibri" w:hAnsi="Calibri" w:cs="Calibri"/>
          <w:lang w:val="nl-NL"/>
        </w:rPr>
      </w:pPr>
      <w:r>
        <w:rPr>
          <w:rFonts w:ascii="Calibri" w:hAnsi="Calibri" w:cs="Calibri"/>
          <w:lang w:val="nl-NL"/>
        </w:rPr>
        <w:t>Wouter Vermeersch</w:t>
      </w:r>
    </w:p>
    <w:p w14:paraId="68E062D6" w14:textId="5D95BEF3" w:rsidR="002761A1" w:rsidRPr="002761A1" w:rsidRDefault="002761A1" w:rsidP="00514F6C">
      <w:pPr>
        <w:spacing w:after="0" w:line="240" w:lineRule="auto"/>
        <w:jc w:val="both"/>
        <w:rPr>
          <w:rFonts w:ascii="Calibri" w:hAnsi="Calibri" w:cs="Calibri"/>
          <w:lang w:val="nl-NL"/>
        </w:rPr>
      </w:pPr>
      <w:r>
        <w:rPr>
          <w:rFonts w:ascii="Calibri" w:hAnsi="Calibri" w:cs="Calibri"/>
          <w:lang w:val="nl-NL"/>
        </w:rPr>
        <w:t>Volksvertegenwoordiger</w:t>
      </w:r>
    </w:p>
    <w:sectPr w:rsidR="002761A1" w:rsidRPr="002761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8DCF" w14:textId="77777777" w:rsidR="0028466B" w:rsidRDefault="0028466B" w:rsidP="00D568C0">
      <w:pPr>
        <w:spacing w:after="0" w:line="240" w:lineRule="auto"/>
      </w:pPr>
      <w:r>
        <w:separator/>
      </w:r>
    </w:p>
  </w:endnote>
  <w:endnote w:type="continuationSeparator" w:id="0">
    <w:p w14:paraId="21825A3B" w14:textId="77777777" w:rsidR="0028466B" w:rsidRDefault="0028466B" w:rsidP="00D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2001" w14:textId="147A63D6" w:rsidR="00D568C0" w:rsidRDefault="00D568C0">
    <w:pPr>
      <w:pStyle w:val="Voettekst"/>
      <w:jc w:val="right"/>
    </w:pPr>
  </w:p>
  <w:p w14:paraId="1D7D43B0" w14:textId="77777777" w:rsidR="00D568C0" w:rsidRDefault="00D56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3B7D" w14:textId="77777777" w:rsidR="0028466B" w:rsidRDefault="0028466B" w:rsidP="00D568C0">
      <w:pPr>
        <w:spacing w:after="0" w:line="240" w:lineRule="auto"/>
      </w:pPr>
      <w:r>
        <w:separator/>
      </w:r>
    </w:p>
  </w:footnote>
  <w:footnote w:type="continuationSeparator" w:id="0">
    <w:p w14:paraId="6B172057" w14:textId="77777777" w:rsidR="0028466B" w:rsidRDefault="0028466B" w:rsidP="00D56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3AA"/>
    <w:multiLevelType w:val="hybridMultilevel"/>
    <w:tmpl w:val="7AFC9F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9D2F43"/>
    <w:multiLevelType w:val="hybridMultilevel"/>
    <w:tmpl w:val="9A2CF070"/>
    <w:lvl w:ilvl="0" w:tplc="EC1CB19E">
      <w:start w:val="1"/>
      <w:numFmt w:val="decimal"/>
      <w:lvlText w:val="%1."/>
      <w:lvlJc w:val="left"/>
      <w:pPr>
        <w:ind w:left="1068" w:hanging="708"/>
      </w:pPr>
      <w:rPr>
        <w:rFonts w:hint="default"/>
      </w:rPr>
    </w:lvl>
    <w:lvl w:ilvl="1" w:tplc="9C7CD3FA">
      <w:start w:val="2"/>
      <w:numFmt w:val="bullet"/>
      <w:lvlText w:val=""/>
      <w:lvlJc w:val="left"/>
      <w:pPr>
        <w:ind w:left="1788" w:hanging="708"/>
      </w:pPr>
      <w:rPr>
        <w:rFonts w:ascii="Symbol" w:eastAsiaTheme="minorHAnsi" w:hAnsi="Symbol"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36C225F"/>
    <w:multiLevelType w:val="hybridMultilevel"/>
    <w:tmpl w:val="F4261A74"/>
    <w:lvl w:ilvl="0" w:tplc="FFFFFFFF">
      <w:start w:val="1"/>
      <w:numFmt w:val="decimal"/>
      <w:lvlText w:val="%1."/>
      <w:lvlJc w:val="left"/>
      <w:pPr>
        <w:ind w:left="720" w:hanging="360"/>
      </w:pPr>
    </w:lvl>
    <w:lvl w:ilvl="1" w:tplc="8B08238E">
      <w:start w:val="1"/>
      <w:numFmt w:val="bullet"/>
      <w:lvlText w:val="-"/>
      <w:lvlJc w:val="left"/>
      <w:pPr>
        <w:ind w:left="144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F94BDC"/>
    <w:multiLevelType w:val="hybridMultilevel"/>
    <w:tmpl w:val="D8D62D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60C2950"/>
    <w:multiLevelType w:val="hybridMultilevel"/>
    <w:tmpl w:val="1B9CB1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F50547"/>
    <w:multiLevelType w:val="hybridMultilevel"/>
    <w:tmpl w:val="32D0D676"/>
    <w:lvl w:ilvl="0" w:tplc="8B08238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7C2BCD"/>
    <w:multiLevelType w:val="hybridMultilevel"/>
    <w:tmpl w:val="562E74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786CD0"/>
    <w:multiLevelType w:val="hybridMultilevel"/>
    <w:tmpl w:val="A412B086"/>
    <w:lvl w:ilvl="0" w:tplc="B9884C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F835817"/>
    <w:multiLevelType w:val="hybridMultilevel"/>
    <w:tmpl w:val="605898F4"/>
    <w:lvl w:ilvl="0" w:tplc="8B08238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50D52E6"/>
    <w:multiLevelType w:val="hybridMultilevel"/>
    <w:tmpl w:val="5D20074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7AA787B"/>
    <w:multiLevelType w:val="hybridMultilevel"/>
    <w:tmpl w:val="C5AA87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7AE16A3"/>
    <w:multiLevelType w:val="hybridMultilevel"/>
    <w:tmpl w:val="446675F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AC94741"/>
    <w:multiLevelType w:val="hybridMultilevel"/>
    <w:tmpl w:val="8256B960"/>
    <w:lvl w:ilvl="0" w:tplc="3FF2B96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7244CDF"/>
    <w:multiLevelType w:val="hybridMultilevel"/>
    <w:tmpl w:val="B2AADA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8643248"/>
    <w:multiLevelType w:val="hybridMultilevel"/>
    <w:tmpl w:val="5C105AFC"/>
    <w:lvl w:ilvl="0" w:tplc="8B08238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976F39"/>
    <w:multiLevelType w:val="hybridMultilevel"/>
    <w:tmpl w:val="4798F7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3433ABF"/>
    <w:multiLevelType w:val="hybridMultilevel"/>
    <w:tmpl w:val="88DE201E"/>
    <w:lvl w:ilvl="0" w:tplc="162630C0">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6E52D59"/>
    <w:multiLevelType w:val="hybridMultilevel"/>
    <w:tmpl w:val="B90ED8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F9B6F23"/>
    <w:multiLevelType w:val="hybridMultilevel"/>
    <w:tmpl w:val="A808CA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0AE0AEA"/>
    <w:multiLevelType w:val="hybridMultilevel"/>
    <w:tmpl w:val="E0442E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24256248">
    <w:abstractNumId w:val="6"/>
  </w:num>
  <w:num w:numId="2" w16cid:durableId="1502770466">
    <w:abstractNumId w:val="17"/>
  </w:num>
  <w:num w:numId="3" w16cid:durableId="158623480">
    <w:abstractNumId w:val="16"/>
  </w:num>
  <w:num w:numId="4" w16cid:durableId="383868176">
    <w:abstractNumId w:val="19"/>
  </w:num>
  <w:num w:numId="5" w16cid:durableId="788940938">
    <w:abstractNumId w:val="12"/>
  </w:num>
  <w:num w:numId="6" w16cid:durableId="1248611381">
    <w:abstractNumId w:val="13"/>
  </w:num>
  <w:num w:numId="7" w16cid:durableId="835533485">
    <w:abstractNumId w:val="0"/>
  </w:num>
  <w:num w:numId="8" w16cid:durableId="2135319783">
    <w:abstractNumId w:val="10"/>
  </w:num>
  <w:num w:numId="9" w16cid:durableId="224682611">
    <w:abstractNumId w:val="15"/>
  </w:num>
  <w:num w:numId="10" w16cid:durableId="1209953541">
    <w:abstractNumId w:val="4"/>
  </w:num>
  <w:num w:numId="11" w16cid:durableId="1606961164">
    <w:abstractNumId w:val="9"/>
  </w:num>
  <w:num w:numId="12" w16cid:durableId="840699472">
    <w:abstractNumId w:val="8"/>
  </w:num>
  <w:num w:numId="13" w16cid:durableId="1912539718">
    <w:abstractNumId w:val="7"/>
  </w:num>
  <w:num w:numId="14" w16cid:durableId="439224188">
    <w:abstractNumId w:val="14"/>
  </w:num>
  <w:num w:numId="15" w16cid:durableId="2045904043">
    <w:abstractNumId w:val="5"/>
  </w:num>
  <w:num w:numId="16" w16cid:durableId="1840851439">
    <w:abstractNumId w:val="18"/>
  </w:num>
  <w:num w:numId="17" w16cid:durableId="607079032">
    <w:abstractNumId w:val="3"/>
  </w:num>
  <w:num w:numId="18" w16cid:durableId="685523229">
    <w:abstractNumId w:val="11"/>
  </w:num>
  <w:num w:numId="19" w16cid:durableId="1270088910">
    <w:abstractNumId w:val="1"/>
  </w:num>
  <w:num w:numId="20" w16cid:durableId="1127164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83"/>
    <w:rsid w:val="00002FBA"/>
    <w:rsid w:val="00004975"/>
    <w:rsid w:val="00031B94"/>
    <w:rsid w:val="000357B9"/>
    <w:rsid w:val="00042FC0"/>
    <w:rsid w:val="000449CD"/>
    <w:rsid w:val="00062A62"/>
    <w:rsid w:val="00071227"/>
    <w:rsid w:val="00071523"/>
    <w:rsid w:val="00081B63"/>
    <w:rsid w:val="000D0DA4"/>
    <w:rsid w:val="000E296D"/>
    <w:rsid w:val="000F157E"/>
    <w:rsid w:val="00120C5D"/>
    <w:rsid w:val="00140156"/>
    <w:rsid w:val="00155E1A"/>
    <w:rsid w:val="001622A3"/>
    <w:rsid w:val="001B1B55"/>
    <w:rsid w:val="001B6DDC"/>
    <w:rsid w:val="001B722A"/>
    <w:rsid w:val="001C6A78"/>
    <w:rsid w:val="00221C92"/>
    <w:rsid w:val="00235142"/>
    <w:rsid w:val="0024352A"/>
    <w:rsid w:val="00247FD0"/>
    <w:rsid w:val="00264018"/>
    <w:rsid w:val="00273F80"/>
    <w:rsid w:val="00274798"/>
    <w:rsid w:val="002761A1"/>
    <w:rsid w:val="0028466B"/>
    <w:rsid w:val="002D1230"/>
    <w:rsid w:val="0036139D"/>
    <w:rsid w:val="003818E8"/>
    <w:rsid w:val="003A6A4E"/>
    <w:rsid w:val="003C4C8C"/>
    <w:rsid w:val="003D4883"/>
    <w:rsid w:val="00443AE5"/>
    <w:rsid w:val="004457B2"/>
    <w:rsid w:val="004614BE"/>
    <w:rsid w:val="0046236D"/>
    <w:rsid w:val="00485143"/>
    <w:rsid w:val="00514F6C"/>
    <w:rsid w:val="00575568"/>
    <w:rsid w:val="005E384A"/>
    <w:rsid w:val="006365B8"/>
    <w:rsid w:val="00644860"/>
    <w:rsid w:val="00682DAB"/>
    <w:rsid w:val="007564FF"/>
    <w:rsid w:val="007634D8"/>
    <w:rsid w:val="00812BEE"/>
    <w:rsid w:val="008823AF"/>
    <w:rsid w:val="008A1C94"/>
    <w:rsid w:val="008F4BF1"/>
    <w:rsid w:val="008F52D1"/>
    <w:rsid w:val="009377C8"/>
    <w:rsid w:val="00957378"/>
    <w:rsid w:val="00975938"/>
    <w:rsid w:val="009779C9"/>
    <w:rsid w:val="00982D05"/>
    <w:rsid w:val="009875E7"/>
    <w:rsid w:val="009A58A3"/>
    <w:rsid w:val="009A5E79"/>
    <w:rsid w:val="009E31B1"/>
    <w:rsid w:val="009F18E2"/>
    <w:rsid w:val="00B331F0"/>
    <w:rsid w:val="00B51504"/>
    <w:rsid w:val="00B5218F"/>
    <w:rsid w:val="00B55F5A"/>
    <w:rsid w:val="00B7275F"/>
    <w:rsid w:val="00BD2268"/>
    <w:rsid w:val="00C6193E"/>
    <w:rsid w:val="00CB7220"/>
    <w:rsid w:val="00CF537F"/>
    <w:rsid w:val="00D54921"/>
    <w:rsid w:val="00D568C0"/>
    <w:rsid w:val="00D57791"/>
    <w:rsid w:val="00D77793"/>
    <w:rsid w:val="00D97D05"/>
    <w:rsid w:val="00DA53F6"/>
    <w:rsid w:val="00DB6B41"/>
    <w:rsid w:val="00DD06B6"/>
    <w:rsid w:val="00DF6A37"/>
    <w:rsid w:val="00E01259"/>
    <w:rsid w:val="00E069CC"/>
    <w:rsid w:val="00E94CB9"/>
    <w:rsid w:val="00EA15A1"/>
    <w:rsid w:val="00EB0659"/>
    <w:rsid w:val="00EB69A9"/>
    <w:rsid w:val="00ED4080"/>
    <w:rsid w:val="00F42E31"/>
    <w:rsid w:val="00F452DC"/>
    <w:rsid w:val="00F76233"/>
    <w:rsid w:val="00FB646B"/>
    <w:rsid w:val="00FD07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403361"/>
  <w15:chartTrackingRefBased/>
  <w15:docId w15:val="{3AD0FC84-04DB-4752-8D06-D479CCE6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4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48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48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48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48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8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8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8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8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48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48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48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48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48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8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8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883"/>
    <w:rPr>
      <w:rFonts w:eastAsiaTheme="majorEastAsia" w:cstheme="majorBidi"/>
      <w:color w:val="272727" w:themeColor="text1" w:themeTint="D8"/>
    </w:rPr>
  </w:style>
  <w:style w:type="paragraph" w:styleId="Titel">
    <w:name w:val="Title"/>
    <w:basedOn w:val="Standaard"/>
    <w:next w:val="Standaard"/>
    <w:link w:val="TitelChar"/>
    <w:uiPriority w:val="10"/>
    <w:qFormat/>
    <w:rsid w:val="003D4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8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8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8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8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883"/>
    <w:rPr>
      <w:i/>
      <w:iCs/>
      <w:color w:val="404040" w:themeColor="text1" w:themeTint="BF"/>
    </w:rPr>
  </w:style>
  <w:style w:type="paragraph" w:styleId="Lijstalinea">
    <w:name w:val="List Paragraph"/>
    <w:basedOn w:val="Standaard"/>
    <w:uiPriority w:val="34"/>
    <w:qFormat/>
    <w:rsid w:val="003D4883"/>
    <w:pPr>
      <w:ind w:left="720"/>
      <w:contextualSpacing/>
    </w:pPr>
  </w:style>
  <w:style w:type="character" w:styleId="Intensievebenadrukking">
    <w:name w:val="Intense Emphasis"/>
    <w:basedOn w:val="Standaardalinea-lettertype"/>
    <w:uiPriority w:val="21"/>
    <w:qFormat/>
    <w:rsid w:val="003D4883"/>
    <w:rPr>
      <w:i/>
      <w:iCs/>
      <w:color w:val="0F4761" w:themeColor="accent1" w:themeShade="BF"/>
    </w:rPr>
  </w:style>
  <w:style w:type="paragraph" w:styleId="Duidelijkcitaat">
    <w:name w:val="Intense Quote"/>
    <w:basedOn w:val="Standaard"/>
    <w:next w:val="Standaard"/>
    <w:link w:val="DuidelijkcitaatChar"/>
    <w:uiPriority w:val="30"/>
    <w:qFormat/>
    <w:rsid w:val="003D4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4883"/>
    <w:rPr>
      <w:i/>
      <w:iCs/>
      <w:color w:val="0F4761" w:themeColor="accent1" w:themeShade="BF"/>
    </w:rPr>
  </w:style>
  <w:style w:type="character" w:styleId="Intensieveverwijzing">
    <w:name w:val="Intense Reference"/>
    <w:basedOn w:val="Standaardalinea-lettertype"/>
    <w:uiPriority w:val="32"/>
    <w:qFormat/>
    <w:rsid w:val="003D4883"/>
    <w:rPr>
      <w:b/>
      <w:bCs/>
      <w:smallCaps/>
      <w:color w:val="0F4761" w:themeColor="accent1" w:themeShade="BF"/>
      <w:spacing w:val="5"/>
    </w:rPr>
  </w:style>
  <w:style w:type="paragraph" w:styleId="Koptekst">
    <w:name w:val="header"/>
    <w:basedOn w:val="Standaard"/>
    <w:link w:val="KoptekstChar"/>
    <w:uiPriority w:val="99"/>
    <w:unhideWhenUsed/>
    <w:rsid w:val="00D568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68C0"/>
  </w:style>
  <w:style w:type="paragraph" w:styleId="Voettekst">
    <w:name w:val="footer"/>
    <w:basedOn w:val="Standaard"/>
    <w:link w:val="VoettekstChar"/>
    <w:uiPriority w:val="99"/>
    <w:unhideWhenUsed/>
    <w:rsid w:val="00D568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Somers</dc:creator>
  <cp:keywords/>
  <dc:description/>
  <cp:lastModifiedBy>Ilse Van Echelpoel</cp:lastModifiedBy>
  <cp:revision>5</cp:revision>
  <dcterms:created xsi:type="dcterms:W3CDTF">2025-09-26T12:26:00Z</dcterms:created>
  <dcterms:modified xsi:type="dcterms:W3CDTF">2025-09-26T12:27:00Z</dcterms:modified>
</cp:coreProperties>
</file>