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DEE9B" w14:textId="77777777" w:rsidR="005536B0" w:rsidRDefault="005536B0" w:rsidP="00BA7F26">
      <w:pPr>
        <w:jc w:val="center"/>
        <w:rPr>
          <w:b/>
          <w:bCs/>
        </w:rPr>
      </w:pPr>
      <w:r w:rsidRPr="005536B0">
        <w:rPr>
          <w:b/>
          <w:bCs/>
        </w:rPr>
        <w:t>Voorstel van resolutie betreffende de periodieke herevaluatie en re-integratie van statutaire ambtenaren die met pensioen werden gesteld wegens medische ongeschiktheid</w:t>
      </w:r>
    </w:p>
    <w:p w14:paraId="76C6BAD4" w14:textId="7A0CF160" w:rsidR="00BA7F26" w:rsidRDefault="00BA7F26" w:rsidP="00BA7F26">
      <w:pPr>
        <w:jc w:val="center"/>
        <w:rPr>
          <w:i/>
          <w:iCs/>
        </w:rPr>
      </w:pPr>
      <w:r>
        <w:rPr>
          <w:i/>
          <w:iCs/>
        </w:rPr>
        <w:t>Ingediend door mw Ellen Samyn c.s.</w:t>
      </w:r>
    </w:p>
    <w:p w14:paraId="344132CE" w14:textId="77777777" w:rsidR="00BA7F26" w:rsidRPr="00BA7F26" w:rsidRDefault="00BA7F26" w:rsidP="00BA7F26">
      <w:pPr>
        <w:jc w:val="center"/>
        <w:rPr>
          <w:i/>
          <w:iCs/>
        </w:rPr>
      </w:pPr>
    </w:p>
    <w:p w14:paraId="4797ACD7" w14:textId="77777777" w:rsidR="005536B0" w:rsidRPr="005536B0" w:rsidRDefault="005536B0" w:rsidP="005536B0">
      <w:pPr>
        <w:jc w:val="both"/>
        <w:rPr>
          <w:b/>
          <w:bCs/>
        </w:rPr>
      </w:pPr>
      <w:r w:rsidRPr="005536B0">
        <w:rPr>
          <w:b/>
          <w:bCs/>
        </w:rPr>
        <w:t>TOELICHTING</w:t>
      </w:r>
    </w:p>
    <w:p w14:paraId="20CE89C0" w14:textId="0E34E83F" w:rsidR="005536B0" w:rsidRPr="005536B0" w:rsidRDefault="009365AE" w:rsidP="005536B0">
      <w:pPr>
        <w:jc w:val="both"/>
      </w:pPr>
      <w:r>
        <w:t xml:space="preserve">Er zijn vandaag ongeveer 86.911 statutaire ambtenaren die een pensioen wegens lichamelijke ongeschiktheid ontvangen. </w:t>
      </w:r>
      <w:r w:rsidR="005536B0" w:rsidRPr="005536B0">
        <w:t xml:space="preserve">Tot voor kort </w:t>
      </w:r>
      <w:r w:rsidR="000610ED">
        <w:t>konden</w:t>
      </w:r>
      <w:r w:rsidR="005536B0" w:rsidRPr="005536B0">
        <w:t xml:space="preserve"> statutaire ambtenaren die definitief ongeschikt werden verklaard voor de uitoefening van hun functie op pensioen </w:t>
      </w:r>
      <w:r w:rsidR="000610ED">
        <w:t>gesteld worden</w:t>
      </w:r>
      <w:r w:rsidR="00BA7F26">
        <w:t xml:space="preserve"> </w:t>
      </w:r>
      <w:r w:rsidR="00BA7F26" w:rsidRPr="00BA7F26">
        <w:t>wegens lichamelijke ongeschiktheid</w:t>
      </w:r>
      <w:r w:rsidR="005536B0" w:rsidRPr="005536B0">
        <w:t>. Dit systeem verschilde</w:t>
      </w:r>
      <w:r w:rsidR="000610ED">
        <w:t xml:space="preserve"> en verschilt nog steeds</w:t>
      </w:r>
      <w:r w:rsidR="005536B0" w:rsidRPr="005536B0">
        <w:t xml:space="preserve"> fundamenteel van de regeling die geldt voor werknemers</w:t>
      </w:r>
      <w:r w:rsidR="000610ED">
        <w:t>, zelfstandigen</w:t>
      </w:r>
      <w:r w:rsidR="005536B0" w:rsidRPr="005536B0">
        <w:t xml:space="preserve"> en contractuele ambtenaren.</w:t>
      </w:r>
      <w:r>
        <w:t xml:space="preserve"> De ambtenaren die nu nog in dit stelsel zitten, blijven onderworpen aan de oude regelgeving. </w:t>
      </w:r>
      <w:r w:rsidRPr="005536B0">
        <w:t xml:space="preserve">Zij worden niet periodiek geëvalueerd, kennen geen structureel re-integratietraject en </w:t>
      </w:r>
      <w:r>
        <w:t>hun maximaal inkomen op jaarlijkse basis is gelimiteerd</w:t>
      </w:r>
      <w:r w:rsidRPr="005536B0">
        <w:t>.</w:t>
      </w:r>
    </w:p>
    <w:p w14:paraId="2E8755D4" w14:textId="52EC9F9C" w:rsidR="005536B0" w:rsidRPr="005536B0" w:rsidRDefault="005536B0" w:rsidP="005536B0">
      <w:pPr>
        <w:jc w:val="both"/>
      </w:pPr>
      <w:r w:rsidRPr="005536B0">
        <w:t>Waar werknemers</w:t>
      </w:r>
      <w:r w:rsidR="000610ED">
        <w:t>, zelfstandigen</w:t>
      </w:r>
      <w:r w:rsidRPr="005536B0">
        <w:t xml:space="preserve"> en contractuele </w:t>
      </w:r>
      <w:r w:rsidR="009365AE">
        <w:t>ambtenaren</w:t>
      </w:r>
      <w:r w:rsidRPr="005536B0">
        <w:t xml:space="preserve"> na een langdurige arbeidsongeschiktheid terechtkomen in de ziekte- en invaliditeitsverzekering, periodiek worden geëvalueerd en, indien mogelijk, worden begeleid naar aangepast of ander werk, betekende een medisch pensioen voor statutaire ambtenaren een definitieve uitstroom uit de arbeidsmarkt. Er bestond geen structureel systeem van opvolging of re-integratie, zelfs niet wanneer de gezondheidstoestand van de betrokkene later aanzienlijk verbeterde. </w:t>
      </w:r>
      <w:r w:rsidR="000610ED">
        <w:t>Velen onder hen willen terug aan het werk, maar worden door het huidige systeem tegengewerkt in hun wil tot werken. Dit verschil lijkt, volgens de indieners</w:t>
      </w:r>
      <w:r w:rsidR="009F2A60">
        <w:t xml:space="preserve"> van dit voorstel</w:t>
      </w:r>
      <w:r w:rsidR="000610ED">
        <w:t xml:space="preserve">, in strijd met het gelijkheidsbeginsel zoals vervat in de Belgische Grondwet </w:t>
      </w:r>
      <w:r w:rsidR="009F2A60">
        <w:t xml:space="preserve">(Artikel 10 en 11 Grondwet) </w:t>
      </w:r>
      <w:r w:rsidR="000610ED">
        <w:t xml:space="preserve">daar er andere regels van toepassing zijn voor statutaire ambtenaren ten opzichte van contractuele ambtenaren, werknemers en zelfstandigen. Het behoud van dit verschil in behandeling is niet langer te verantwoorden. </w:t>
      </w:r>
    </w:p>
    <w:p w14:paraId="18F48002" w14:textId="77777777" w:rsidR="005536B0" w:rsidRPr="005536B0" w:rsidRDefault="005536B0" w:rsidP="005536B0">
      <w:pPr>
        <w:jc w:val="both"/>
      </w:pPr>
      <w:r w:rsidRPr="005536B0">
        <w:t xml:space="preserve">Om die ongelijkheid weg te werken besliste de federale wetgever inmiddels de instroom in het systeem van het pensioen wegens lichamelijke ongeschiktheid af te schaffen. Nieuwe gevallen vallen voortaan onder de gewone regeling van arbeidsongeschiktheid en invaliditeit, waardoor ook voor statutaire ambtenaren een traject naar re-integratie mogelijk wordt. </w:t>
      </w:r>
    </w:p>
    <w:p w14:paraId="7823729A" w14:textId="1C7C9D28" w:rsidR="005536B0" w:rsidRPr="005536B0" w:rsidRDefault="005536B0" w:rsidP="005536B0">
      <w:pPr>
        <w:jc w:val="both"/>
      </w:pPr>
      <w:r w:rsidRPr="005536B0">
        <w:t xml:space="preserve">Hoewel deze hervorming </w:t>
      </w:r>
      <w:r w:rsidR="000610ED">
        <w:t>reeds een stap in de goede richting betekent</w:t>
      </w:r>
      <w:r w:rsidRPr="005536B0">
        <w:t xml:space="preserve">, blijft een fundamenteel probleem bestaan. </w:t>
      </w:r>
    </w:p>
    <w:p w14:paraId="02F0735D" w14:textId="02F93082" w:rsidR="005536B0" w:rsidRPr="005536B0" w:rsidRDefault="005536B0" w:rsidP="005536B0">
      <w:pPr>
        <w:jc w:val="both"/>
      </w:pPr>
      <w:r w:rsidRPr="005536B0">
        <w:t>Nochtans is het perfect mogelijk dat een deel van deze personen, na een herstel of dankzij aangepaste arbeidsomstandigheden, opnieuw arbeid kan verrichten</w:t>
      </w:r>
      <w:r w:rsidR="000610ED">
        <w:t>, dit zowel in hun vorige functie binnen hun overheidsdienst, alsook in de privésector</w:t>
      </w:r>
      <w:r w:rsidRPr="005536B0">
        <w:t xml:space="preserve">. De huidige </w:t>
      </w:r>
      <w:r w:rsidRPr="005536B0">
        <w:lastRenderedPageBreak/>
        <w:t>regelgeving laat echter nauwelijks ruimte om opnieuw duurzaam actief te worden op de arbeidsmarkt.</w:t>
      </w:r>
    </w:p>
    <w:p w14:paraId="5D865C2C" w14:textId="431D8DA2" w:rsidR="005536B0" w:rsidRPr="005536B0" w:rsidRDefault="005536B0" w:rsidP="005536B0">
      <w:pPr>
        <w:jc w:val="both"/>
      </w:pPr>
      <w:r w:rsidRPr="005536B0">
        <w:t>Dat staat haaks op het bredere activeringsbeleid dat de</w:t>
      </w:r>
      <w:r w:rsidR="000610ED">
        <w:t xml:space="preserve">ze regering </w:t>
      </w:r>
      <w:r w:rsidRPr="005536B0">
        <w:t>vandaag voert ten aanzien van langdurig zieken in de private sector en bij contractuele overheidswerknemers. Van alle andere langdurig arbeidsongeschikten wordt verwacht dat zij, indien hun gezondheid dit toelaat, opnieuw worden geëvalueerd en maximaal worden begeleid naar werk. Voor de bestaande groep medisch gepensioneerde statutaire ambtenaren geldt dat uitgangspunt echter niet.</w:t>
      </w:r>
    </w:p>
    <w:p w14:paraId="068AF655" w14:textId="737800A7" w:rsidR="005536B0" w:rsidRPr="005536B0" w:rsidRDefault="005536B0" w:rsidP="005536B0">
      <w:pPr>
        <w:jc w:val="both"/>
      </w:pPr>
      <w:r w:rsidRPr="005536B0">
        <w:t xml:space="preserve">Bovendien kampt </w:t>
      </w:r>
      <w:r w:rsidR="00D115C9">
        <w:t>dit land</w:t>
      </w:r>
      <w:r w:rsidRPr="005536B0">
        <w:t xml:space="preserve"> met een structurele arbeidsmarktkrapte en een steeds grotere druk op de sociale zekerheid. In dat licht is het moeilijk te verantwoorden dat een omvangrijke groep personen volledig buiten elk re-integratiekader blijft, zelfs wanneer zij opnieuw over arbeidscapaciteit beschikken.</w:t>
      </w:r>
    </w:p>
    <w:p w14:paraId="1C18C60A" w14:textId="3538B754" w:rsidR="005536B0" w:rsidRPr="005536B0" w:rsidRDefault="005536B0" w:rsidP="005536B0">
      <w:pPr>
        <w:jc w:val="both"/>
      </w:pPr>
      <w:r w:rsidRPr="005536B0">
        <w:t xml:space="preserve">Dit voorstel van resolutie beoogt daarom de federale regering te verzoeken een wettelijk kader uit te werken waarbij ook de reeds medisch gepensioneerde statutaire ambtenaren periodiek medisch worden geëvalueerd. Indien blijkt dat zij opnieuw arbeidsgeschikt zijn, geheel of gedeeltelijk, moet prioritair worden gezocht naar re-integratie binnen hun oorspronkelijke </w:t>
      </w:r>
      <w:r w:rsidR="009365AE">
        <w:t>overheidsdienst</w:t>
      </w:r>
      <w:r w:rsidRPr="005536B0">
        <w:t xml:space="preserve">. Indien dat onmogelijk blijkt, moet ook re-integratie bij een andere </w:t>
      </w:r>
      <w:r w:rsidR="009365AE">
        <w:t>overheidsdienst</w:t>
      </w:r>
      <w:r w:rsidR="009365AE" w:rsidRPr="005536B0">
        <w:t xml:space="preserve"> </w:t>
      </w:r>
      <w:r w:rsidRPr="005536B0">
        <w:t>of op de private arbeidsmarkt mogelijk worden gemaakt.</w:t>
      </w:r>
    </w:p>
    <w:p w14:paraId="7D723915" w14:textId="77777777" w:rsidR="005536B0" w:rsidRPr="005536B0" w:rsidRDefault="005536B0" w:rsidP="005536B0">
      <w:pPr>
        <w:jc w:val="both"/>
      </w:pPr>
      <w:r w:rsidRPr="005536B0">
        <w:t>Daarbij moet uiteraard rekening worden gehouden met de medische toestand van de betrokkene en mogen personen die blijvend volledig arbeidsongeschikt zijn geen nadeel ondervinden.</w:t>
      </w:r>
    </w:p>
    <w:p w14:paraId="2204D776" w14:textId="77777777" w:rsidR="005536B0" w:rsidRPr="005536B0" w:rsidRDefault="005536B0" w:rsidP="005536B0">
      <w:pPr>
        <w:jc w:val="both"/>
      </w:pPr>
      <w:r w:rsidRPr="005536B0">
        <w:t>Een dergelijk systeem zorgt voor een gelijke behandeling tussen de verschillende statuten, verhoogt de arbeidsdeelname en sluit aan bij de algemene doelstelling om zoveel mogelijk mensen die nog arbeidspotentieel bezitten opnieuw aan het werk te helpen.</w:t>
      </w:r>
    </w:p>
    <w:p w14:paraId="2ECA9506" w14:textId="77777777" w:rsidR="005536B0" w:rsidRPr="005536B0" w:rsidRDefault="00000000" w:rsidP="005536B0">
      <w:pPr>
        <w:jc w:val="both"/>
      </w:pPr>
      <w:r>
        <w:pict w14:anchorId="2480698C">
          <v:rect id="_x0000_i1025" style="width:0;height:1.5pt" o:hralign="center" o:hrstd="t" o:hr="t" fillcolor="#a0a0a0" stroked="f"/>
        </w:pict>
      </w:r>
    </w:p>
    <w:p w14:paraId="2CC3C1C6" w14:textId="77777777" w:rsidR="005536B0" w:rsidRPr="005536B0" w:rsidRDefault="005536B0" w:rsidP="005536B0">
      <w:pPr>
        <w:jc w:val="both"/>
        <w:rPr>
          <w:b/>
          <w:bCs/>
        </w:rPr>
      </w:pPr>
      <w:r w:rsidRPr="005536B0">
        <w:rPr>
          <w:b/>
          <w:bCs/>
        </w:rPr>
        <w:t>VOORSTEL VAN RESOLUTIE</w:t>
      </w:r>
    </w:p>
    <w:p w14:paraId="6CEDA46A" w14:textId="77777777" w:rsidR="005536B0" w:rsidRPr="005536B0" w:rsidRDefault="005536B0" w:rsidP="005536B0">
      <w:pPr>
        <w:jc w:val="both"/>
      </w:pPr>
      <w:r w:rsidRPr="005536B0">
        <w:rPr>
          <w:b/>
          <w:bCs/>
        </w:rPr>
        <w:t>De Kamer van volksvertegenwoordigers,</w:t>
      </w:r>
    </w:p>
    <w:p w14:paraId="73C96E64" w14:textId="1EBE6698" w:rsidR="005536B0" w:rsidRPr="005536B0" w:rsidRDefault="005536B0" w:rsidP="005536B0">
      <w:pPr>
        <w:jc w:val="both"/>
      </w:pPr>
      <w:r w:rsidRPr="005536B0">
        <w:rPr>
          <w:b/>
          <w:bCs/>
        </w:rPr>
        <w:t>A.</w:t>
      </w:r>
      <w:r w:rsidRPr="005536B0">
        <w:t xml:space="preserve"> gelet op het feit dat de federale wetgever de instroom in het pensioen wegens lichamelijke ongeschiktheid voor statutaire ambtenaren heeft afgeschaft teneinde het systeem beter af te stemmen op de regeling die geldt voor werknemers</w:t>
      </w:r>
      <w:r w:rsidR="00725C73">
        <w:t>, zelfstandigen</w:t>
      </w:r>
      <w:r w:rsidRPr="005536B0">
        <w:t xml:space="preserve"> en contractuele ambtenaren; </w:t>
      </w:r>
    </w:p>
    <w:p w14:paraId="50C9FE7C" w14:textId="0E8D7151" w:rsidR="00725C73" w:rsidRPr="005536B0" w:rsidRDefault="005536B0" w:rsidP="005536B0">
      <w:pPr>
        <w:jc w:val="both"/>
      </w:pPr>
      <w:r w:rsidRPr="005536B0">
        <w:rPr>
          <w:b/>
          <w:bCs/>
        </w:rPr>
        <w:t>B.</w:t>
      </w:r>
      <w:r w:rsidRPr="005536B0">
        <w:t xml:space="preserve"> overwegende dat zich nog steeds ongeveer 86.</w:t>
      </w:r>
      <w:r w:rsidR="00725C73">
        <w:t>911</w:t>
      </w:r>
      <w:r w:rsidRPr="005536B0">
        <w:t xml:space="preserve"> statutaire ambtenaren in het vroegere stelsel van het medisch pensioen bevinden</w:t>
      </w:r>
      <w:r w:rsidR="00BA7F26">
        <w:t>;</w:t>
      </w:r>
    </w:p>
    <w:p w14:paraId="4AE935FC" w14:textId="77777777" w:rsidR="005536B0" w:rsidRPr="005536B0" w:rsidRDefault="005536B0" w:rsidP="005536B0">
      <w:pPr>
        <w:jc w:val="both"/>
      </w:pPr>
      <w:r w:rsidRPr="005536B0">
        <w:rPr>
          <w:b/>
          <w:bCs/>
        </w:rPr>
        <w:t>C.</w:t>
      </w:r>
      <w:r w:rsidRPr="005536B0">
        <w:t xml:space="preserve"> overwegende dat deze personen in tegenstelling tot langdurig arbeidsongeschikte werknemers niet periodiek opnieuw worden geëvalueerd op hun arbeidsgeschiktheid;</w:t>
      </w:r>
    </w:p>
    <w:p w14:paraId="6FC8D684" w14:textId="77777777" w:rsidR="005536B0" w:rsidRPr="005536B0" w:rsidRDefault="005536B0" w:rsidP="005536B0">
      <w:pPr>
        <w:jc w:val="both"/>
      </w:pPr>
      <w:r w:rsidRPr="005536B0">
        <w:rPr>
          <w:b/>
          <w:bCs/>
        </w:rPr>
        <w:lastRenderedPageBreak/>
        <w:t>D.</w:t>
      </w:r>
      <w:r w:rsidRPr="005536B0">
        <w:t xml:space="preserve"> overwegende dat zij slechts beperkt beroepsactiviteiten kunnen uitoefenen zonder gevolgen voor hun pensioen, waardoor een terugkeer naar de arbeidsmarkt in de praktijk sterk wordt bemoeilijkt;</w:t>
      </w:r>
    </w:p>
    <w:p w14:paraId="06DA7B38" w14:textId="77777777" w:rsidR="005536B0" w:rsidRPr="005536B0" w:rsidRDefault="005536B0" w:rsidP="005536B0">
      <w:pPr>
        <w:jc w:val="both"/>
      </w:pPr>
      <w:r w:rsidRPr="005536B0">
        <w:rPr>
          <w:b/>
          <w:bCs/>
        </w:rPr>
        <w:t>E.</w:t>
      </w:r>
      <w:r w:rsidRPr="005536B0">
        <w:t xml:space="preserve"> overwegende dat een aanzienlijk deel van deze personen na verloop van tijd geheel of gedeeltelijk kan herstellen en opnieuw over arbeidspotentieel kan beschikken;</w:t>
      </w:r>
    </w:p>
    <w:p w14:paraId="06B5D12A" w14:textId="77777777" w:rsidR="005536B0" w:rsidRPr="005536B0" w:rsidRDefault="005536B0" w:rsidP="005536B0">
      <w:pPr>
        <w:jc w:val="both"/>
      </w:pPr>
      <w:r w:rsidRPr="005536B0">
        <w:rPr>
          <w:b/>
          <w:bCs/>
        </w:rPr>
        <w:t>F.</w:t>
      </w:r>
      <w:r w:rsidRPr="005536B0">
        <w:t xml:space="preserve"> overwegende dat België geconfronteerd wordt met een structurele arbeidsmarktkrapte en een stijgende druk op de sociale zekerheid;</w:t>
      </w:r>
    </w:p>
    <w:p w14:paraId="0825E61E" w14:textId="7E60A42A" w:rsidR="005536B0" w:rsidRPr="005536B0" w:rsidRDefault="005536B0" w:rsidP="005536B0">
      <w:pPr>
        <w:jc w:val="both"/>
      </w:pPr>
      <w:r w:rsidRPr="005536B0">
        <w:rPr>
          <w:b/>
          <w:bCs/>
        </w:rPr>
        <w:t>G.</w:t>
      </w:r>
      <w:r w:rsidRPr="005536B0">
        <w:t xml:space="preserve"> overwegende dat een maximaal activeringsbeleid voor alle personen met resterende arbeidscapaciteit noodzakelijk is</w:t>
      </w:r>
      <w:r w:rsidR="00D62E59">
        <w:t xml:space="preserve"> binnen het kader van het gelijkheidsbeginsel zoals vervat in de Belgische Grondwet</w:t>
      </w:r>
      <w:r w:rsidRPr="005536B0">
        <w:t>;</w:t>
      </w:r>
    </w:p>
    <w:p w14:paraId="30F9C6AB" w14:textId="77777777" w:rsidR="005536B0" w:rsidRPr="005536B0" w:rsidRDefault="005536B0" w:rsidP="005536B0">
      <w:pPr>
        <w:jc w:val="both"/>
      </w:pPr>
      <w:r w:rsidRPr="005536B0">
        <w:rPr>
          <w:b/>
          <w:bCs/>
        </w:rPr>
        <w:t>verzoekt de federale regering:</w:t>
      </w:r>
    </w:p>
    <w:p w14:paraId="794769AE" w14:textId="77777777" w:rsidR="005536B0" w:rsidRPr="005536B0" w:rsidRDefault="005536B0" w:rsidP="005536B0">
      <w:pPr>
        <w:numPr>
          <w:ilvl w:val="0"/>
          <w:numId w:val="1"/>
        </w:numPr>
        <w:jc w:val="both"/>
      </w:pPr>
      <w:r w:rsidRPr="005536B0">
        <w:t xml:space="preserve">een wettelijke regeling uit te werken waardoor ook statutaire ambtenaren die reeds met pensioen werden gesteld wegens lichamelijke ongeschiktheid periodiek opnieuw medisch worden geëvalueerd; </w:t>
      </w:r>
    </w:p>
    <w:p w14:paraId="43AE3711" w14:textId="77777777" w:rsidR="005536B0" w:rsidRPr="005536B0" w:rsidRDefault="005536B0" w:rsidP="005536B0">
      <w:pPr>
        <w:numPr>
          <w:ilvl w:val="0"/>
          <w:numId w:val="1"/>
        </w:numPr>
        <w:jc w:val="both"/>
      </w:pPr>
      <w:r w:rsidRPr="005536B0">
        <w:t xml:space="preserve">daarbij een evaluatiekader uit te werken dat vergelijkbaar is met de opvolging van langdurig arbeidsongeschikten binnen de ziekte- en invaliditeitsverzekering; </w:t>
      </w:r>
    </w:p>
    <w:p w14:paraId="0D834E96" w14:textId="77777777" w:rsidR="005536B0" w:rsidRPr="005536B0" w:rsidRDefault="005536B0" w:rsidP="005536B0">
      <w:pPr>
        <w:numPr>
          <w:ilvl w:val="0"/>
          <w:numId w:val="1"/>
        </w:numPr>
        <w:jc w:val="both"/>
      </w:pPr>
      <w:r w:rsidRPr="005536B0">
        <w:t xml:space="preserve">voor personen die geheel of gedeeltelijk arbeidsgeschikt worden verklaard een verplicht re-integratietraject uit te werken; </w:t>
      </w:r>
    </w:p>
    <w:p w14:paraId="016A87F1" w14:textId="77777777" w:rsidR="005536B0" w:rsidRPr="005536B0" w:rsidRDefault="005536B0" w:rsidP="005536B0">
      <w:pPr>
        <w:numPr>
          <w:ilvl w:val="0"/>
          <w:numId w:val="1"/>
        </w:numPr>
        <w:jc w:val="both"/>
      </w:pPr>
      <w:r w:rsidRPr="005536B0">
        <w:t xml:space="preserve">daarbij prioritair te onderzoeken of een terugkeer mogelijk is naar de oorspronkelijke werkgever of een andere overheidsdienst, eventueel via aangepast of lichter werk; </w:t>
      </w:r>
    </w:p>
    <w:p w14:paraId="6EEDEBE9" w14:textId="77777777" w:rsidR="005536B0" w:rsidRPr="005536B0" w:rsidRDefault="005536B0" w:rsidP="005536B0">
      <w:pPr>
        <w:numPr>
          <w:ilvl w:val="0"/>
          <w:numId w:val="1"/>
        </w:numPr>
        <w:jc w:val="both"/>
      </w:pPr>
      <w:r w:rsidRPr="005536B0">
        <w:t xml:space="preserve">indien een terugkeer binnen de overheid niet mogelijk blijkt, de nodige wettelijke belemmeringen weg te nemen zodat een duurzame re-integratie op de private arbeidsmarkt mogelijk wordt; </w:t>
      </w:r>
    </w:p>
    <w:p w14:paraId="38802ECD" w14:textId="77777777" w:rsidR="005536B0" w:rsidRPr="005536B0" w:rsidRDefault="005536B0" w:rsidP="005536B0">
      <w:pPr>
        <w:numPr>
          <w:ilvl w:val="0"/>
          <w:numId w:val="1"/>
        </w:numPr>
        <w:jc w:val="both"/>
      </w:pPr>
      <w:r w:rsidRPr="005536B0">
        <w:t xml:space="preserve">de huidige regels inzake de cumulatie van een medisch pensioen met beroepsinkomsten grondig te hervormen zodat zij re-integratie niet langer ontmoedigen; </w:t>
      </w:r>
    </w:p>
    <w:p w14:paraId="289035BB" w14:textId="77777777" w:rsidR="005536B0" w:rsidRPr="005536B0" w:rsidRDefault="005536B0" w:rsidP="005536B0">
      <w:pPr>
        <w:numPr>
          <w:ilvl w:val="0"/>
          <w:numId w:val="1"/>
        </w:numPr>
        <w:jc w:val="both"/>
      </w:pPr>
      <w:r w:rsidRPr="005536B0">
        <w:t xml:space="preserve">te voorzien in een systeem waarbij het pensioen wegens lichamelijke ongeschiktheid kan worden aangepast of beëindigd wanneer uit herhaalde medische evaluaties blijkt dat de betrokkene opnieuw duurzaam arbeidsgeschikt is; </w:t>
      </w:r>
    </w:p>
    <w:p w14:paraId="3F6A16CF" w14:textId="5420439C" w:rsidR="009365AE" w:rsidRDefault="005536B0" w:rsidP="005536B0">
      <w:pPr>
        <w:numPr>
          <w:ilvl w:val="0"/>
          <w:numId w:val="1"/>
        </w:numPr>
        <w:jc w:val="both"/>
      </w:pPr>
      <w:r w:rsidRPr="005536B0">
        <w:t xml:space="preserve">erop toe te zien dat personen die blijvend volledig arbeidsongeschikt zijn hun verworven sociale bescherming behouden; </w:t>
      </w:r>
    </w:p>
    <w:p w14:paraId="55DB2B7D" w14:textId="33D39EB6" w:rsidR="005536B0" w:rsidRPr="005536B0" w:rsidRDefault="009365AE" w:rsidP="009365AE">
      <w:r>
        <w:br w:type="page"/>
      </w:r>
    </w:p>
    <w:p w14:paraId="63F9CECD" w14:textId="77777777" w:rsidR="005536B0" w:rsidRPr="005536B0" w:rsidRDefault="005536B0" w:rsidP="005536B0">
      <w:pPr>
        <w:numPr>
          <w:ilvl w:val="0"/>
          <w:numId w:val="1"/>
        </w:numPr>
        <w:jc w:val="both"/>
      </w:pPr>
      <w:r w:rsidRPr="005536B0">
        <w:lastRenderedPageBreak/>
        <w:t xml:space="preserve">de Kamer jaarlijks te informeren over: </w:t>
      </w:r>
    </w:p>
    <w:p w14:paraId="017F72E1" w14:textId="77777777" w:rsidR="005536B0" w:rsidRPr="005536B0" w:rsidRDefault="005536B0" w:rsidP="005536B0">
      <w:pPr>
        <w:numPr>
          <w:ilvl w:val="1"/>
          <w:numId w:val="1"/>
        </w:numPr>
        <w:jc w:val="both"/>
      </w:pPr>
      <w:r w:rsidRPr="005536B0">
        <w:t xml:space="preserve">het aantal uitgevoerde herevaluaties; </w:t>
      </w:r>
    </w:p>
    <w:p w14:paraId="1166E481" w14:textId="77777777" w:rsidR="005536B0" w:rsidRPr="005536B0" w:rsidRDefault="005536B0" w:rsidP="005536B0">
      <w:pPr>
        <w:numPr>
          <w:ilvl w:val="1"/>
          <w:numId w:val="1"/>
        </w:numPr>
        <w:jc w:val="both"/>
      </w:pPr>
      <w:r w:rsidRPr="005536B0">
        <w:t xml:space="preserve">het aantal personen dat geheel of gedeeltelijk arbeidsgeschikt werd verklaard; </w:t>
      </w:r>
    </w:p>
    <w:p w14:paraId="3358D646" w14:textId="77777777" w:rsidR="005536B0" w:rsidRPr="005536B0" w:rsidRDefault="005536B0" w:rsidP="005536B0">
      <w:pPr>
        <w:numPr>
          <w:ilvl w:val="1"/>
          <w:numId w:val="1"/>
        </w:numPr>
        <w:jc w:val="both"/>
      </w:pPr>
      <w:r w:rsidRPr="005536B0">
        <w:t xml:space="preserve">het aantal succesvolle re-integraties binnen de overheid; </w:t>
      </w:r>
    </w:p>
    <w:p w14:paraId="7220FD40" w14:textId="77777777" w:rsidR="005536B0" w:rsidRPr="005536B0" w:rsidRDefault="005536B0" w:rsidP="005536B0">
      <w:pPr>
        <w:numPr>
          <w:ilvl w:val="1"/>
          <w:numId w:val="1"/>
        </w:numPr>
        <w:jc w:val="both"/>
      </w:pPr>
      <w:r w:rsidRPr="005536B0">
        <w:t xml:space="preserve">het aantal re-integraties op de private arbeidsmarkt; </w:t>
      </w:r>
    </w:p>
    <w:p w14:paraId="76A0832F" w14:textId="77777777" w:rsidR="005536B0" w:rsidRPr="005536B0" w:rsidRDefault="005536B0" w:rsidP="005536B0">
      <w:pPr>
        <w:numPr>
          <w:ilvl w:val="1"/>
          <w:numId w:val="1"/>
        </w:numPr>
        <w:jc w:val="both"/>
      </w:pPr>
      <w:r w:rsidRPr="005536B0">
        <w:t>de budgettaire impact van deze hervorming.</w:t>
      </w:r>
    </w:p>
    <w:p w14:paraId="114C5F0D" w14:textId="77777777" w:rsidR="005A1E85" w:rsidRDefault="005A1E85" w:rsidP="005536B0">
      <w:pPr>
        <w:jc w:val="both"/>
      </w:pPr>
    </w:p>
    <w:p w14:paraId="24F36488" w14:textId="77777777" w:rsidR="00BA7F26" w:rsidRDefault="00BA7F26" w:rsidP="005536B0">
      <w:pPr>
        <w:jc w:val="both"/>
      </w:pPr>
    </w:p>
    <w:p w14:paraId="30B66527" w14:textId="77777777" w:rsidR="00BA7F26" w:rsidRDefault="00BA7F26" w:rsidP="005536B0">
      <w:pPr>
        <w:jc w:val="both"/>
      </w:pPr>
    </w:p>
    <w:p w14:paraId="7746F536" w14:textId="2F6FE033" w:rsidR="00BA7F26" w:rsidRDefault="00BA7F26" w:rsidP="005536B0">
      <w:pPr>
        <w:jc w:val="both"/>
      </w:pPr>
      <w:r>
        <w:t>Ellen Samyn</w:t>
      </w:r>
    </w:p>
    <w:p w14:paraId="70781059" w14:textId="558C3380" w:rsidR="00BA7F26" w:rsidRDefault="00BA7F26" w:rsidP="005536B0">
      <w:pPr>
        <w:jc w:val="both"/>
      </w:pPr>
      <w:r>
        <w:t>Kurt Moons</w:t>
      </w:r>
    </w:p>
    <w:p w14:paraId="6F79FBDB" w14:textId="2BE8F907" w:rsidR="00BA7F26" w:rsidRDefault="00BA7F26" w:rsidP="005536B0">
      <w:pPr>
        <w:jc w:val="both"/>
      </w:pPr>
      <w:r>
        <w:t>Dominiek Sneppe</w:t>
      </w:r>
    </w:p>
    <w:p w14:paraId="400110CB" w14:textId="36869CC6" w:rsidR="00BA7F26" w:rsidRDefault="00BA7F26" w:rsidP="005536B0">
      <w:pPr>
        <w:jc w:val="both"/>
      </w:pPr>
      <w:r>
        <w:t>Dieter Keuten</w:t>
      </w:r>
    </w:p>
    <w:p w14:paraId="5EA73F31" w14:textId="12E40FF8" w:rsidR="00BA7F26" w:rsidRDefault="00BA7F26" w:rsidP="005536B0">
      <w:pPr>
        <w:jc w:val="both"/>
      </w:pPr>
      <w:r>
        <w:t>Britt Huybrechts</w:t>
      </w:r>
    </w:p>
    <w:sectPr w:rsidR="00BA7F2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084CE9"/>
    <w:multiLevelType w:val="multilevel"/>
    <w:tmpl w:val="74AEC38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208933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6B0"/>
    <w:rsid w:val="000610ED"/>
    <w:rsid w:val="001066A1"/>
    <w:rsid w:val="002337FF"/>
    <w:rsid w:val="00240BB3"/>
    <w:rsid w:val="005536B0"/>
    <w:rsid w:val="005A1E85"/>
    <w:rsid w:val="00725C73"/>
    <w:rsid w:val="009365AE"/>
    <w:rsid w:val="009F2A60"/>
    <w:rsid w:val="00A50498"/>
    <w:rsid w:val="00AA4376"/>
    <w:rsid w:val="00AC5A13"/>
    <w:rsid w:val="00BA7F26"/>
    <w:rsid w:val="00D115C9"/>
    <w:rsid w:val="00D62E59"/>
    <w:rsid w:val="00F9332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EE0FD"/>
  <w15:chartTrackingRefBased/>
  <w15:docId w15:val="{5EC86D81-51A1-4B8C-8368-E2568F11B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536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536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536B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536B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536B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536B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536B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536B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536B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536B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536B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536B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536B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536B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536B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536B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536B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536B0"/>
    <w:rPr>
      <w:rFonts w:eastAsiaTheme="majorEastAsia" w:cstheme="majorBidi"/>
      <w:color w:val="272727" w:themeColor="text1" w:themeTint="D8"/>
    </w:rPr>
  </w:style>
  <w:style w:type="paragraph" w:styleId="Titel">
    <w:name w:val="Title"/>
    <w:basedOn w:val="Standaard"/>
    <w:next w:val="Standaard"/>
    <w:link w:val="TitelChar"/>
    <w:uiPriority w:val="10"/>
    <w:qFormat/>
    <w:rsid w:val="005536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536B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536B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536B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536B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536B0"/>
    <w:rPr>
      <w:i/>
      <w:iCs/>
      <w:color w:val="404040" w:themeColor="text1" w:themeTint="BF"/>
    </w:rPr>
  </w:style>
  <w:style w:type="paragraph" w:styleId="Lijstalinea">
    <w:name w:val="List Paragraph"/>
    <w:basedOn w:val="Standaard"/>
    <w:uiPriority w:val="34"/>
    <w:qFormat/>
    <w:rsid w:val="005536B0"/>
    <w:pPr>
      <w:ind w:left="720"/>
      <w:contextualSpacing/>
    </w:pPr>
  </w:style>
  <w:style w:type="character" w:styleId="Intensievebenadrukking">
    <w:name w:val="Intense Emphasis"/>
    <w:basedOn w:val="Standaardalinea-lettertype"/>
    <w:uiPriority w:val="21"/>
    <w:qFormat/>
    <w:rsid w:val="005536B0"/>
    <w:rPr>
      <w:i/>
      <w:iCs/>
      <w:color w:val="0F4761" w:themeColor="accent1" w:themeShade="BF"/>
    </w:rPr>
  </w:style>
  <w:style w:type="paragraph" w:styleId="Duidelijkcitaat">
    <w:name w:val="Intense Quote"/>
    <w:basedOn w:val="Standaard"/>
    <w:next w:val="Standaard"/>
    <w:link w:val="DuidelijkcitaatChar"/>
    <w:uiPriority w:val="30"/>
    <w:qFormat/>
    <w:rsid w:val="005536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536B0"/>
    <w:rPr>
      <w:i/>
      <w:iCs/>
      <w:color w:val="0F4761" w:themeColor="accent1" w:themeShade="BF"/>
    </w:rPr>
  </w:style>
  <w:style w:type="character" w:styleId="Intensieveverwijzing">
    <w:name w:val="Intense Reference"/>
    <w:basedOn w:val="Standaardalinea-lettertype"/>
    <w:uiPriority w:val="32"/>
    <w:qFormat/>
    <w:rsid w:val="005536B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1158</Words>
  <Characters>6374</Characters>
  <Application>Microsoft Office Word</Application>
  <DocSecurity>0</DocSecurity>
  <Lines>53</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Van Isveldt</dc:creator>
  <cp:keywords/>
  <dc:description/>
  <cp:lastModifiedBy>Stijn Hiers</cp:lastModifiedBy>
  <cp:revision>3</cp:revision>
  <dcterms:created xsi:type="dcterms:W3CDTF">2026-08-31T09:18:00Z</dcterms:created>
  <dcterms:modified xsi:type="dcterms:W3CDTF">2026-09-15T08:11:00Z</dcterms:modified>
</cp:coreProperties>
</file>